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9845" w14:textId="01B619A4" w:rsidR="0048034B" w:rsidRPr="00E90E89" w:rsidRDefault="00441C9E" w:rsidP="0048034B">
      <w:pPr>
        <w:ind w:left="-426"/>
        <w:jc w:val="center"/>
        <w:rPr>
          <w:rStyle w:val="richtext"/>
          <w:b/>
          <w:bCs/>
          <w:color w:val="003399"/>
        </w:rPr>
      </w:pPr>
      <w:r>
        <w:rPr>
          <w:color w:val="auto"/>
        </w:rPr>
        <w:t xml:space="preserve"> </w:t>
      </w:r>
      <w:bookmarkStart w:id="0" w:name="_Hlk221708508"/>
      <w:bookmarkStart w:id="1" w:name="_Hlk220410277"/>
      <w:r w:rsidR="0048034B" w:rsidRPr="00E90E89">
        <w:rPr>
          <w:rStyle w:val="richtext"/>
          <w:b/>
          <w:bCs/>
          <w:color w:val="003399"/>
        </w:rPr>
        <w:t>BAFRA</w:t>
      </w:r>
      <w:r w:rsidR="0048034B">
        <w:rPr>
          <w:rStyle w:val="richtext"/>
          <w:b/>
          <w:bCs/>
          <w:color w:val="003399"/>
        </w:rPr>
        <w:t xml:space="preserve"> T</w:t>
      </w:r>
      <w:r w:rsidR="00966155">
        <w:rPr>
          <w:rStyle w:val="richtext"/>
          <w:b/>
          <w:bCs/>
          <w:color w:val="003399"/>
        </w:rPr>
        <w:t xml:space="preserve">ARIMA DAYALI İHTİSAS </w:t>
      </w:r>
      <w:r w:rsidR="0048034B">
        <w:rPr>
          <w:rStyle w:val="richtext"/>
          <w:b/>
          <w:bCs/>
          <w:color w:val="003399"/>
        </w:rPr>
        <w:t xml:space="preserve">SERA </w:t>
      </w:r>
      <w:r w:rsidR="00755FF6">
        <w:rPr>
          <w:rStyle w:val="richtext"/>
          <w:b/>
          <w:bCs/>
          <w:color w:val="003399"/>
        </w:rPr>
        <w:t>OSB</w:t>
      </w:r>
      <w:r w:rsidR="0048034B" w:rsidRPr="00E90E89">
        <w:rPr>
          <w:rStyle w:val="richtext"/>
          <w:color w:val="003399"/>
        </w:rPr>
        <w:t xml:space="preserve"> </w:t>
      </w:r>
      <w:bookmarkStart w:id="2" w:name="_Hlk222996756"/>
      <w:bookmarkEnd w:id="0"/>
    </w:p>
    <w:p w14:paraId="2F117917" w14:textId="3C8C8028" w:rsidR="0048034B" w:rsidRPr="00E90E89" w:rsidRDefault="0048034B" w:rsidP="0048034B">
      <w:pPr>
        <w:ind w:left="-426"/>
        <w:jc w:val="center"/>
        <w:rPr>
          <w:b/>
          <w:bCs/>
          <w:sz w:val="28"/>
          <w:szCs w:val="28"/>
        </w:rPr>
      </w:pPr>
      <w:r>
        <w:rPr>
          <w:rStyle w:val="richtext"/>
          <w:b/>
          <w:bCs/>
          <w:color w:val="003399"/>
        </w:rPr>
        <w:t xml:space="preserve">MEB 6 </w:t>
      </w:r>
      <w:r w:rsidR="00C17224">
        <w:rPr>
          <w:rStyle w:val="richtext"/>
          <w:b/>
          <w:bCs/>
          <w:color w:val="003399"/>
        </w:rPr>
        <w:t>DERSLİKLİ</w:t>
      </w:r>
      <w:r>
        <w:rPr>
          <w:rStyle w:val="richtext"/>
          <w:b/>
          <w:bCs/>
          <w:color w:val="003399"/>
        </w:rPr>
        <w:t xml:space="preserve"> ANAOKULU</w:t>
      </w:r>
      <w:r w:rsidRPr="00E90E89">
        <w:rPr>
          <w:rStyle w:val="richtext"/>
          <w:b/>
          <w:bCs/>
          <w:color w:val="003399"/>
        </w:rPr>
        <w:t xml:space="preserve"> BİNA</w:t>
      </w:r>
      <w:r w:rsidR="00101966">
        <w:rPr>
          <w:rStyle w:val="richtext"/>
          <w:b/>
          <w:bCs/>
          <w:color w:val="003399"/>
        </w:rPr>
        <w:t>SI</w:t>
      </w:r>
      <w:r w:rsidRPr="00E90E89">
        <w:rPr>
          <w:rStyle w:val="richtext"/>
          <w:b/>
          <w:bCs/>
          <w:color w:val="003399"/>
        </w:rPr>
        <w:t xml:space="preserve"> YAPIM İŞİ</w:t>
      </w:r>
      <w:r>
        <w:rPr>
          <w:rStyle w:val="richtext"/>
          <w:b/>
          <w:bCs/>
          <w:color w:val="003399"/>
        </w:rPr>
        <w:t xml:space="preserve"> </w:t>
      </w:r>
    </w:p>
    <w:bookmarkEnd w:id="1"/>
    <w:bookmarkEnd w:id="2"/>
    <w:p w14:paraId="2B3D5066" w14:textId="4C5F4205" w:rsidR="00A67F89" w:rsidRDefault="00441C9E">
      <w:pPr>
        <w:pStyle w:val="GvdeMetni"/>
        <w:spacing w:after="120" w:line="240" w:lineRule="auto"/>
        <w:jc w:val="center"/>
      </w:pPr>
      <w:r>
        <w:rPr>
          <w:rFonts w:ascii="Times New Roman" w:hAnsi="Times New Roman" w:cs="Times New Roman"/>
          <w:color w:val="auto"/>
          <w:sz w:val="24"/>
          <w:szCs w:val="24"/>
        </w:rPr>
        <w:t xml:space="preserve">İHALESİNE AİT İDARİ ŞARTNAME </w:t>
      </w:r>
    </w:p>
    <w:p w14:paraId="6A4215AB" w14:textId="70704F81" w:rsidR="00A67F89" w:rsidRDefault="00E00C08">
      <w:pPr>
        <w:pStyle w:val="GvdeMetni"/>
        <w:spacing w:after="120" w:line="240" w:lineRule="auto"/>
        <w:jc w:val="center"/>
      </w:pPr>
      <w:r>
        <w:rPr>
          <w:rFonts w:ascii="Times New Roman" w:hAnsi="Times New Roman" w:cs="Times New Roman"/>
          <w:color w:val="auto"/>
          <w:sz w:val="24"/>
          <w:szCs w:val="24"/>
        </w:rPr>
        <w:t>I-</w:t>
      </w:r>
      <w:r w:rsidR="00441C9E">
        <w:rPr>
          <w:rFonts w:ascii="Times New Roman" w:hAnsi="Times New Roman" w:cs="Times New Roman"/>
          <w:color w:val="auto"/>
          <w:sz w:val="24"/>
          <w:szCs w:val="24"/>
        </w:rPr>
        <w:t xml:space="preserve"> İHALENİN KONUSU VE TEKLİF VERMEYE İLİŞKİN HUSUSLAR</w:t>
      </w:r>
    </w:p>
    <w:p w14:paraId="04463F4E" w14:textId="65748B5A" w:rsidR="00A67F89" w:rsidRDefault="00441C9E">
      <w:pPr>
        <w:spacing w:before="120"/>
        <w:jc w:val="both"/>
      </w:pPr>
      <w:r>
        <w:rPr>
          <w:b/>
          <w:bCs/>
          <w:color w:val="auto"/>
        </w:rPr>
        <w:t xml:space="preserve">Madde </w:t>
      </w:r>
      <w:r w:rsidR="00E00C08">
        <w:rPr>
          <w:b/>
          <w:bCs/>
          <w:color w:val="auto"/>
        </w:rPr>
        <w:t>1-</w:t>
      </w:r>
      <w:r>
        <w:rPr>
          <w:b/>
          <w:bCs/>
          <w:color w:val="auto"/>
        </w:rPr>
        <w:t xml:space="preserve"> İdareye ilişkin bilgiler</w:t>
      </w:r>
    </w:p>
    <w:p w14:paraId="15F74252" w14:textId="77777777" w:rsidR="00A67F89" w:rsidRDefault="00441C9E">
      <w:pPr>
        <w:jc w:val="both"/>
      </w:pPr>
      <w:r>
        <w:rPr>
          <w:b/>
          <w:bCs/>
        </w:rPr>
        <w:t>1.1.</w:t>
      </w:r>
      <w:r>
        <w:t xml:space="preserve"> İdarenin; </w:t>
      </w:r>
    </w:p>
    <w:p w14:paraId="49B7F2FE" w14:textId="30ED4D48" w:rsidR="00A67F89" w:rsidRDefault="00441C9E">
      <w:pPr>
        <w:jc w:val="both"/>
        <w:divId w:val="794560766"/>
        <w:rPr>
          <w:rFonts w:eastAsia="Times New Roman"/>
        </w:rPr>
      </w:pPr>
      <w:r>
        <w:rPr>
          <w:rFonts w:eastAsia="Times New Roman"/>
        </w:rPr>
        <w:t xml:space="preserve">a) Adı: </w:t>
      </w:r>
      <w:r w:rsidR="0048034B" w:rsidRPr="0048034B">
        <w:rPr>
          <w:rStyle w:val="richtext"/>
          <w:b/>
          <w:bCs/>
          <w:color w:val="003399"/>
          <w:u w:val="dotted"/>
        </w:rPr>
        <w:t>BAFRA TDİ SERA ORGANİZE SANAYİ BÖLGE MÜDÜRLÜĞÜ</w:t>
      </w:r>
    </w:p>
    <w:p w14:paraId="30F1E4BF" w14:textId="29C061CA" w:rsidR="00A67F89" w:rsidRDefault="00441C9E">
      <w:pPr>
        <w:jc w:val="both"/>
        <w:divId w:val="794560766"/>
      </w:pPr>
      <w:r>
        <w:t xml:space="preserve">b) Adresi: </w:t>
      </w:r>
      <w:bookmarkStart w:id="3" w:name="_Hlk212731297"/>
      <w:proofErr w:type="spellStart"/>
      <w:r w:rsidR="00EB49EE">
        <w:rPr>
          <w:rStyle w:val="richtext"/>
          <w:b/>
          <w:bCs/>
          <w:color w:val="003399"/>
          <w:u w:val="dotted"/>
        </w:rPr>
        <w:t>Doğankaya</w:t>
      </w:r>
      <w:proofErr w:type="spellEnd"/>
      <w:r w:rsidR="00EB49EE">
        <w:rPr>
          <w:rStyle w:val="richtext"/>
          <w:b/>
          <w:bCs/>
          <w:color w:val="003399"/>
          <w:u w:val="dotted"/>
        </w:rPr>
        <w:t xml:space="preserve"> Mah. </w:t>
      </w:r>
      <w:r w:rsidR="006A03FB">
        <w:rPr>
          <w:rStyle w:val="richtext"/>
          <w:b/>
          <w:bCs/>
          <w:color w:val="003399"/>
          <w:u w:val="dotted"/>
        </w:rPr>
        <w:t>SERAOSB</w:t>
      </w:r>
      <w:r w:rsidR="00EB49EE">
        <w:rPr>
          <w:rStyle w:val="richtext"/>
          <w:b/>
          <w:bCs/>
          <w:color w:val="003399"/>
          <w:u w:val="dotted"/>
        </w:rPr>
        <w:t xml:space="preserve"> 4. Cadde</w:t>
      </w:r>
      <w:r w:rsidR="0048034B">
        <w:rPr>
          <w:rStyle w:val="richtext"/>
          <w:b/>
          <w:bCs/>
          <w:color w:val="003399"/>
          <w:u w:val="dotted"/>
        </w:rPr>
        <w:t xml:space="preserve"> No:2</w:t>
      </w:r>
      <w:r w:rsidR="00EB49EE">
        <w:rPr>
          <w:rStyle w:val="richtext"/>
          <w:b/>
          <w:bCs/>
          <w:color w:val="003399"/>
          <w:u w:val="dotted"/>
        </w:rPr>
        <w:t xml:space="preserve"> Bafra/Samsun</w:t>
      </w:r>
      <w:r>
        <w:t xml:space="preserve"> </w:t>
      </w:r>
      <w:bookmarkEnd w:id="3"/>
    </w:p>
    <w:p w14:paraId="4AE1517F" w14:textId="2A386F7E" w:rsidR="00A67F89" w:rsidRDefault="00441C9E">
      <w:pPr>
        <w:jc w:val="both"/>
        <w:divId w:val="794560766"/>
      </w:pPr>
      <w:r>
        <w:t xml:space="preserve">c) Telefon numarası: </w:t>
      </w:r>
      <w:bookmarkStart w:id="4" w:name="_Hlk212731313"/>
      <w:r>
        <w:rPr>
          <w:rStyle w:val="richtext"/>
          <w:b/>
          <w:bCs/>
          <w:color w:val="003399"/>
          <w:u w:val="dotted"/>
        </w:rPr>
        <w:t>0</w:t>
      </w:r>
      <w:r w:rsidR="00EB49EE">
        <w:rPr>
          <w:rStyle w:val="richtext"/>
          <w:b/>
          <w:bCs/>
          <w:color w:val="003399"/>
          <w:u w:val="dotted"/>
        </w:rPr>
        <w:t xml:space="preserve">362 </w:t>
      </w:r>
      <w:bookmarkEnd w:id="4"/>
      <w:r w:rsidR="0048034B">
        <w:rPr>
          <w:rStyle w:val="richtext"/>
          <w:b/>
          <w:bCs/>
          <w:color w:val="003399"/>
          <w:u w:val="dotted"/>
        </w:rPr>
        <w:t>577 75 55</w:t>
      </w:r>
    </w:p>
    <w:p w14:paraId="4100545F" w14:textId="35E89643" w:rsidR="00A67F89" w:rsidRDefault="00441C9E">
      <w:pPr>
        <w:jc w:val="both"/>
        <w:divId w:val="794560766"/>
      </w:pPr>
      <w:proofErr w:type="gramStart"/>
      <w:r>
        <w:t>ç</w:t>
      </w:r>
      <w:proofErr w:type="gramEnd"/>
      <w:r>
        <w:t xml:space="preserve">) </w:t>
      </w:r>
      <w:bookmarkStart w:id="5" w:name="_Hlk212731354"/>
      <w:r>
        <w:t xml:space="preserve">İlgili Personelinin Adı, Soyadı ve </w:t>
      </w:r>
      <w:proofErr w:type="spellStart"/>
      <w:r>
        <w:t>Ünvanı</w:t>
      </w:r>
      <w:proofErr w:type="spellEnd"/>
      <w:r>
        <w:t xml:space="preserve">: </w:t>
      </w:r>
      <w:r w:rsidR="0048034B">
        <w:rPr>
          <w:rStyle w:val="richtext"/>
          <w:b/>
          <w:bCs/>
          <w:color w:val="003399"/>
          <w:u w:val="dotted"/>
        </w:rPr>
        <w:t>Hamit BOZER</w:t>
      </w:r>
      <w:r w:rsidR="00EB49EE">
        <w:rPr>
          <w:rStyle w:val="richtext"/>
          <w:b/>
          <w:bCs/>
          <w:color w:val="003399"/>
          <w:u w:val="dotted"/>
        </w:rPr>
        <w:t xml:space="preserve"> (Bölge Müdürü)</w:t>
      </w:r>
      <w:bookmarkEnd w:id="5"/>
    </w:p>
    <w:p w14:paraId="0A338497" w14:textId="77777777" w:rsidR="006643A6" w:rsidRDefault="006643A6" w:rsidP="006643A6">
      <w:pPr>
        <w:jc w:val="both"/>
      </w:pPr>
      <w:r>
        <w:rPr>
          <w:b/>
          <w:bCs/>
        </w:rPr>
        <w:t>1.2.</w:t>
      </w:r>
      <w:r>
        <w:t xml:space="preserve"> İstekliler, ihaleye ilişkin bilgileri yukarıdaki adres ve numaralardan görevli personelle irtibat kurmak suretiyle temin edebilirler. </w:t>
      </w:r>
    </w:p>
    <w:p w14:paraId="44B1952E" w14:textId="4881ED4E" w:rsidR="00A67F89" w:rsidRDefault="00441C9E">
      <w:pPr>
        <w:spacing w:before="120"/>
        <w:jc w:val="both"/>
      </w:pPr>
      <w:r>
        <w:rPr>
          <w:b/>
          <w:bCs/>
          <w:color w:val="auto"/>
        </w:rPr>
        <w:t xml:space="preserve">Madde </w:t>
      </w:r>
      <w:r w:rsidR="00E00C08">
        <w:rPr>
          <w:b/>
          <w:bCs/>
          <w:color w:val="auto"/>
        </w:rPr>
        <w:t>2-</w:t>
      </w:r>
      <w:r>
        <w:rPr>
          <w:b/>
          <w:bCs/>
          <w:color w:val="auto"/>
        </w:rPr>
        <w:t xml:space="preserve"> İhale konusu işe ilişkin bilgiler</w:t>
      </w:r>
    </w:p>
    <w:p w14:paraId="6BB4E94A" w14:textId="77777777" w:rsidR="00A67F89" w:rsidRDefault="00441C9E">
      <w:pPr>
        <w:jc w:val="both"/>
      </w:pPr>
      <w:r>
        <w:rPr>
          <w:b/>
          <w:bCs/>
        </w:rPr>
        <w:t>2.1.</w:t>
      </w:r>
      <w:r>
        <w:t xml:space="preserve"> İhale konusu işin/alımın; </w:t>
      </w:r>
    </w:p>
    <w:p w14:paraId="1666A516" w14:textId="7D8620B9" w:rsidR="00A67F89" w:rsidRPr="00D214F6" w:rsidRDefault="00441C9E">
      <w:pPr>
        <w:jc w:val="both"/>
        <w:divId w:val="270481490"/>
        <w:rPr>
          <w:rFonts w:eastAsia="Times New Roman"/>
          <w:b/>
          <w:bCs/>
          <w:u w:val="dotted"/>
        </w:rPr>
      </w:pPr>
      <w:r>
        <w:rPr>
          <w:rFonts w:eastAsia="Times New Roman"/>
        </w:rPr>
        <w:t xml:space="preserve">a) </w:t>
      </w:r>
      <w:r w:rsidR="00296043">
        <w:rPr>
          <w:rFonts w:eastAsia="Times New Roman"/>
        </w:rPr>
        <w:t xml:space="preserve">Adı: </w:t>
      </w:r>
      <w:bookmarkStart w:id="6" w:name="_Hlk212731395"/>
      <w:r w:rsidR="0048034B" w:rsidRPr="00D214F6">
        <w:rPr>
          <w:rStyle w:val="richtext"/>
          <w:b/>
          <w:bCs/>
          <w:color w:val="003399"/>
          <w:u w:val="dotted"/>
        </w:rPr>
        <w:t xml:space="preserve">BAFRA TDİ SERA </w:t>
      </w:r>
      <w:r w:rsidR="00755FF6">
        <w:rPr>
          <w:rStyle w:val="richtext"/>
          <w:b/>
          <w:bCs/>
          <w:color w:val="003399"/>
          <w:u w:val="dotted"/>
        </w:rPr>
        <w:t>TDİOSB</w:t>
      </w:r>
      <w:r w:rsidR="0048034B" w:rsidRPr="00D214F6">
        <w:rPr>
          <w:rStyle w:val="richtext"/>
          <w:b/>
          <w:bCs/>
          <w:color w:val="003399"/>
          <w:u w:val="dotted"/>
        </w:rPr>
        <w:t xml:space="preserve"> MEB 6 </w:t>
      </w:r>
      <w:r w:rsidR="00C17224">
        <w:rPr>
          <w:rStyle w:val="richtext"/>
          <w:b/>
          <w:bCs/>
          <w:color w:val="003399"/>
          <w:u w:val="dotted"/>
        </w:rPr>
        <w:t>DERSLİKLİ</w:t>
      </w:r>
      <w:r w:rsidR="0048034B" w:rsidRPr="00D214F6">
        <w:rPr>
          <w:rStyle w:val="richtext"/>
          <w:b/>
          <w:bCs/>
          <w:color w:val="003399"/>
          <w:u w:val="dotted"/>
        </w:rPr>
        <w:t xml:space="preserve"> ANAOKULU </w:t>
      </w:r>
      <w:r w:rsidR="00EB49EE" w:rsidRPr="00D214F6">
        <w:rPr>
          <w:rStyle w:val="richtext"/>
          <w:b/>
          <w:bCs/>
          <w:color w:val="003399"/>
          <w:u w:val="dotted"/>
        </w:rPr>
        <w:t>BİNA</w:t>
      </w:r>
      <w:r w:rsidR="00101966">
        <w:rPr>
          <w:rStyle w:val="richtext"/>
          <w:b/>
          <w:bCs/>
          <w:color w:val="003399"/>
          <w:u w:val="dotted"/>
        </w:rPr>
        <w:t>SI</w:t>
      </w:r>
      <w:r w:rsidR="00703D59">
        <w:rPr>
          <w:rStyle w:val="richtext"/>
          <w:b/>
          <w:bCs/>
          <w:color w:val="003399"/>
          <w:u w:val="dotted"/>
        </w:rPr>
        <w:t xml:space="preserve"> (TİP PROJE)</w:t>
      </w:r>
      <w:r w:rsidR="00EB49EE" w:rsidRPr="00D214F6">
        <w:rPr>
          <w:rStyle w:val="richtext"/>
          <w:b/>
          <w:bCs/>
          <w:color w:val="003399"/>
          <w:u w:val="dotted"/>
        </w:rPr>
        <w:t xml:space="preserve"> YAPIM İŞİ</w:t>
      </w:r>
    </w:p>
    <w:bookmarkEnd w:id="6"/>
    <w:p w14:paraId="7AD7F15D" w14:textId="77777777" w:rsidR="00A67F89" w:rsidRDefault="00441C9E">
      <w:pPr>
        <w:jc w:val="both"/>
        <w:divId w:val="270481490"/>
      </w:pPr>
      <w:r>
        <w:t xml:space="preserve">b) Türü: Yapım işi </w:t>
      </w:r>
    </w:p>
    <w:p w14:paraId="49537BB7" w14:textId="77777777" w:rsidR="00A67F89" w:rsidRDefault="00441C9E">
      <w:pPr>
        <w:jc w:val="both"/>
        <w:divId w:val="270481490"/>
      </w:pPr>
      <w:r>
        <w:t xml:space="preserve">c) </w:t>
      </w:r>
      <w:bookmarkStart w:id="7" w:name="_Hlk212731490"/>
      <w:r>
        <w:t>İlgili Uygulama Yönetmeliği: Yapım İşleri İhaleleri Uygulama Yönetmeliği</w:t>
      </w:r>
      <w:bookmarkEnd w:id="7"/>
    </w:p>
    <w:p w14:paraId="6AC4301E" w14:textId="712FAFFF" w:rsidR="00A67F89" w:rsidRPr="00737F14" w:rsidRDefault="00441C9E">
      <w:pPr>
        <w:jc w:val="both"/>
        <w:divId w:val="781995489"/>
        <w:rPr>
          <w:rFonts w:eastAsia="Times New Roman"/>
        </w:rPr>
      </w:pPr>
      <w:proofErr w:type="gramStart"/>
      <w:r>
        <w:rPr>
          <w:rFonts w:eastAsia="Times New Roman"/>
        </w:rPr>
        <w:t>ç</w:t>
      </w:r>
      <w:proofErr w:type="gramEnd"/>
      <w:r>
        <w:rPr>
          <w:rFonts w:eastAsia="Times New Roman"/>
        </w:rPr>
        <w:t xml:space="preserve">) Miktarı: </w:t>
      </w:r>
      <w:bookmarkStart w:id="8" w:name="_Hlk212731450"/>
      <w:r w:rsidR="00101966">
        <w:rPr>
          <w:rStyle w:val="richtext"/>
          <w:b/>
          <w:bCs/>
          <w:color w:val="003399"/>
          <w:u w:val="dotted"/>
        </w:rPr>
        <w:t>1</w:t>
      </w:r>
      <w:r w:rsidR="00EB49EE">
        <w:rPr>
          <w:rStyle w:val="richtext"/>
          <w:b/>
          <w:bCs/>
          <w:color w:val="003399"/>
          <w:u w:val="dotted"/>
        </w:rPr>
        <w:t xml:space="preserve"> ADET BİNA YAPIM İŞİ</w:t>
      </w:r>
      <w:r w:rsidR="00C17224">
        <w:rPr>
          <w:rStyle w:val="richtext"/>
          <w:b/>
          <w:bCs/>
          <w:color w:val="003399"/>
          <w:u w:val="dotted"/>
        </w:rPr>
        <w:t xml:space="preserve"> (GÜVENLİK KULÜBESİ+SU DEPOSU DAHİL</w:t>
      </w:r>
      <w:proofErr w:type="gramStart"/>
      <w:r w:rsidR="00C17224">
        <w:rPr>
          <w:rStyle w:val="richtext"/>
          <w:b/>
          <w:bCs/>
          <w:color w:val="003399"/>
          <w:u w:val="dotted"/>
        </w:rPr>
        <w:t xml:space="preserve">) </w:t>
      </w:r>
      <w:r w:rsidR="00BB25FF">
        <w:rPr>
          <w:rStyle w:val="richtext"/>
          <w:b/>
          <w:bCs/>
          <w:color w:val="003399"/>
          <w:u w:val="dotted"/>
        </w:rPr>
        <w:t>,</w:t>
      </w:r>
      <w:r w:rsidR="005F50A4">
        <w:rPr>
          <w:rStyle w:val="richtext"/>
          <w:b/>
          <w:bCs/>
          <w:color w:val="003399"/>
          <w:u w:val="dotted"/>
        </w:rPr>
        <w:t>ALTYAPI</w:t>
      </w:r>
      <w:proofErr w:type="gramEnd"/>
      <w:r w:rsidR="006150D9">
        <w:rPr>
          <w:rStyle w:val="richtext"/>
          <w:b/>
          <w:bCs/>
          <w:color w:val="003399"/>
          <w:u w:val="dotted"/>
        </w:rPr>
        <w:t xml:space="preserve"> ve</w:t>
      </w:r>
      <w:r w:rsidR="00BB25FF">
        <w:rPr>
          <w:rStyle w:val="richtext"/>
          <w:b/>
          <w:bCs/>
          <w:color w:val="003399"/>
          <w:u w:val="dotted"/>
        </w:rPr>
        <w:t xml:space="preserve"> </w:t>
      </w:r>
      <w:r w:rsidR="006A03FB">
        <w:rPr>
          <w:rStyle w:val="richtext"/>
          <w:b/>
          <w:bCs/>
          <w:color w:val="003399"/>
          <w:u w:val="dotted"/>
        </w:rPr>
        <w:t xml:space="preserve">PEYZAJ </w:t>
      </w:r>
      <w:r w:rsidR="00BB25FF">
        <w:rPr>
          <w:rStyle w:val="richtext"/>
          <w:b/>
          <w:bCs/>
          <w:color w:val="003399"/>
          <w:u w:val="dotted"/>
        </w:rPr>
        <w:t>İŞLERİ</w:t>
      </w:r>
      <w:r w:rsidR="00EB49EE">
        <w:rPr>
          <w:rStyle w:val="richtext"/>
          <w:b/>
          <w:bCs/>
          <w:color w:val="003399"/>
          <w:u w:val="dotted"/>
        </w:rPr>
        <w:t xml:space="preserve"> </w:t>
      </w:r>
      <w:bookmarkEnd w:id="8"/>
      <w:r w:rsidR="00BB25FF">
        <w:rPr>
          <w:rStyle w:val="richtext"/>
          <w:b/>
          <w:bCs/>
          <w:color w:val="003399"/>
          <w:u w:val="dotted"/>
        </w:rPr>
        <w:t>(</w:t>
      </w:r>
      <w:r w:rsidR="00BB25FF">
        <w:t xml:space="preserve">MEB 6 </w:t>
      </w:r>
      <w:r w:rsidR="00C17224">
        <w:t>Derslikli</w:t>
      </w:r>
      <w:r w:rsidR="00BB25FF">
        <w:t xml:space="preserve"> Anaokulu Tek katlı-842,40 m</w:t>
      </w:r>
      <w:r w:rsidR="00BB25FF">
        <w:rPr>
          <w:rFonts w:cstheme="minorHAnsi"/>
        </w:rPr>
        <w:t>²</w:t>
      </w:r>
      <w:r w:rsidR="00BB25FF">
        <w:t>)</w:t>
      </w:r>
      <w:r w:rsidR="00703D59">
        <w:t xml:space="preserve"> (TİP PROJE </w:t>
      </w:r>
      <w:proofErr w:type="gramStart"/>
      <w:r w:rsidR="00703D59">
        <w:t>NO :</w:t>
      </w:r>
      <w:proofErr w:type="gramEnd"/>
      <w:r w:rsidR="00703D59" w:rsidRPr="00703D59">
        <w:t>MEB.AO.6.Z.21x38.BT.2022</w:t>
      </w:r>
      <w:r w:rsidR="00703D59">
        <w:t>)</w:t>
      </w:r>
    </w:p>
    <w:p w14:paraId="0376D4E1" w14:textId="77777777" w:rsidR="00A67F89" w:rsidRDefault="00441C9E">
      <w:pPr>
        <w:jc w:val="both"/>
        <w:divId w:val="781995489"/>
      </w:pPr>
      <w:r>
        <w:t>Ayrıntılı bilgi idari şartnamenin ekinde yer almaktadır.</w:t>
      </w:r>
    </w:p>
    <w:p w14:paraId="00D17776" w14:textId="051FDA86" w:rsidR="00A67F89" w:rsidRDefault="00441C9E">
      <w:pPr>
        <w:jc w:val="both"/>
        <w:divId w:val="1527014217"/>
        <w:rPr>
          <w:rStyle w:val="richtext"/>
          <w:rFonts w:eastAsia="Times New Roman"/>
          <w:b/>
          <w:bCs/>
          <w:color w:val="003399"/>
          <w:u w:val="dotted"/>
        </w:rPr>
      </w:pPr>
      <w:r>
        <w:rPr>
          <w:rFonts w:eastAsia="Times New Roman"/>
        </w:rPr>
        <w:t xml:space="preserve">d) </w:t>
      </w:r>
      <w:bookmarkStart w:id="9" w:name="_Hlk212731509"/>
      <w:r>
        <w:rPr>
          <w:rFonts w:eastAsia="Times New Roman"/>
        </w:rPr>
        <w:t xml:space="preserve">İşin yapılacağı/malın teslim edileceği yer: </w:t>
      </w:r>
      <w:bookmarkStart w:id="10" w:name="_Hlk212731541"/>
      <w:r w:rsidR="00EB49EE">
        <w:rPr>
          <w:rStyle w:val="richtext"/>
          <w:rFonts w:eastAsia="Times New Roman"/>
          <w:b/>
          <w:bCs/>
          <w:color w:val="003399"/>
          <w:u w:val="dotted"/>
        </w:rPr>
        <w:t>SAMSUN/BAFRA</w:t>
      </w:r>
      <w:r w:rsidR="00D214F6">
        <w:rPr>
          <w:rStyle w:val="richtext"/>
          <w:rFonts w:eastAsia="Times New Roman"/>
          <w:b/>
          <w:bCs/>
          <w:color w:val="003399"/>
          <w:u w:val="dotted"/>
        </w:rPr>
        <w:t xml:space="preserve"> TDİ SERA </w:t>
      </w:r>
      <w:r w:rsidR="00755FF6">
        <w:rPr>
          <w:rStyle w:val="richtext"/>
          <w:rFonts w:eastAsia="Times New Roman"/>
          <w:b/>
          <w:bCs/>
          <w:color w:val="003399"/>
          <w:u w:val="dotted"/>
        </w:rPr>
        <w:t>OSB</w:t>
      </w:r>
      <w:bookmarkEnd w:id="9"/>
      <w:bookmarkEnd w:id="10"/>
    </w:p>
    <w:p w14:paraId="7E68531D" w14:textId="2A3D9985" w:rsidR="00777F89" w:rsidRPr="00777F89" w:rsidRDefault="00777F89">
      <w:pPr>
        <w:jc w:val="both"/>
        <w:divId w:val="1527014217"/>
        <w:rPr>
          <w:rStyle w:val="richtext"/>
          <w:b/>
          <w:bCs/>
          <w:color w:val="003399"/>
          <w:u w:val="dotted"/>
        </w:rPr>
      </w:pPr>
      <w:r w:rsidRPr="00777F89">
        <w:t xml:space="preserve">e) İhale Kayıt No: </w:t>
      </w:r>
      <w:r w:rsidRPr="00777F89">
        <w:rPr>
          <w:rStyle w:val="richtext"/>
          <w:rFonts w:eastAsia="Times New Roman"/>
          <w:b/>
          <w:bCs/>
          <w:color w:val="003399"/>
          <w:u w:val="dotted"/>
        </w:rPr>
        <w:t>2026/01</w:t>
      </w:r>
    </w:p>
    <w:p w14:paraId="7EE0946C" w14:textId="4752C60B" w:rsidR="00A67F89" w:rsidRDefault="00441C9E">
      <w:pPr>
        <w:spacing w:before="120"/>
        <w:jc w:val="both"/>
      </w:pPr>
      <w:r>
        <w:rPr>
          <w:b/>
          <w:bCs/>
          <w:color w:val="auto"/>
        </w:rPr>
        <w:t xml:space="preserve">Madde </w:t>
      </w:r>
      <w:r w:rsidR="00E00C08">
        <w:rPr>
          <w:b/>
          <w:bCs/>
          <w:color w:val="auto"/>
        </w:rPr>
        <w:t>3-</w:t>
      </w:r>
      <w:r>
        <w:rPr>
          <w:b/>
          <w:bCs/>
          <w:color w:val="auto"/>
        </w:rPr>
        <w:t xml:space="preserve"> İhaleye ilişkin bilgiler</w:t>
      </w:r>
    </w:p>
    <w:p w14:paraId="2246E198" w14:textId="1B1AC2A9" w:rsidR="00A67F89" w:rsidRPr="00EB49EE" w:rsidRDefault="00441C9E" w:rsidP="00EB49EE">
      <w:pPr>
        <w:jc w:val="both"/>
      </w:pPr>
      <w:r>
        <w:rPr>
          <w:b/>
          <w:bCs/>
        </w:rPr>
        <w:t>3.1.</w:t>
      </w:r>
      <w:r>
        <w:t xml:space="preserve"> </w:t>
      </w:r>
    </w:p>
    <w:p w14:paraId="34D64C9E" w14:textId="17F34E6A" w:rsidR="00CC50EB" w:rsidRDefault="00FD2CCA" w:rsidP="00CC50EB">
      <w:pPr>
        <w:jc w:val="both"/>
        <w:divId w:val="206138244"/>
      </w:pPr>
      <w:r>
        <w:t xml:space="preserve">a) İhale usulü: </w:t>
      </w:r>
      <w:bookmarkStart w:id="11" w:name="_Hlk229568787"/>
      <w:r w:rsidR="00CC50EB">
        <w:t xml:space="preserve">Kapalı Teklif Zarf Usulü (İsteklilerden kapalı zarf usulü teklifler alınacaktır ve </w:t>
      </w:r>
      <w:bookmarkStart w:id="12" w:name="_Hlk229571804"/>
      <w:r w:rsidR="00CC50EB">
        <w:t xml:space="preserve">İhalede uygulanacak sınır değer katsayısı (N) = </w:t>
      </w:r>
      <w:r w:rsidR="00C17224">
        <w:rPr>
          <w:rStyle w:val="richtext"/>
          <w:b/>
          <w:bCs/>
          <w:color w:val="003399"/>
          <w:u w:val="dotted"/>
        </w:rPr>
        <w:t>0,9</w:t>
      </w:r>
      <w:r w:rsidR="00CC50EB">
        <w:t xml:space="preserve"> olarak sınır değer hesaplanacaktır. Sınır değer altında kalan firmalar elenecektir.</w:t>
      </w:r>
      <w:r w:rsidR="002F6E21">
        <w:t>)</w:t>
      </w:r>
    </w:p>
    <w:bookmarkEnd w:id="11"/>
    <w:bookmarkEnd w:id="12"/>
    <w:p w14:paraId="5BE12BAF" w14:textId="4CF51DEB" w:rsidR="00A67F89" w:rsidRDefault="00EB49EE" w:rsidP="00CC50EB">
      <w:pPr>
        <w:jc w:val="both"/>
        <w:divId w:val="206138244"/>
      </w:pPr>
      <w:r>
        <w:t xml:space="preserve">b) İhale tarihi ve saati: </w:t>
      </w:r>
      <w:r w:rsidR="00777F89">
        <w:rPr>
          <w:rStyle w:val="richtext"/>
          <w:b/>
          <w:bCs/>
          <w:color w:val="003399"/>
          <w:u w:val="dotted"/>
        </w:rPr>
        <w:t>11</w:t>
      </w:r>
      <w:r w:rsidR="00296043">
        <w:rPr>
          <w:rStyle w:val="richtext"/>
          <w:b/>
          <w:bCs/>
          <w:color w:val="003399"/>
          <w:u w:val="dotted"/>
        </w:rPr>
        <w:t>/</w:t>
      </w:r>
      <w:r w:rsidR="00755FF6">
        <w:rPr>
          <w:rStyle w:val="richtext"/>
          <w:b/>
          <w:bCs/>
          <w:color w:val="003399"/>
          <w:u w:val="dotted"/>
        </w:rPr>
        <w:t>0</w:t>
      </w:r>
      <w:r w:rsidR="00B5097E">
        <w:rPr>
          <w:rStyle w:val="richtext"/>
          <w:b/>
          <w:bCs/>
          <w:color w:val="003399"/>
          <w:u w:val="dotted"/>
        </w:rPr>
        <w:t>6</w:t>
      </w:r>
      <w:r w:rsidR="00A06632">
        <w:rPr>
          <w:rStyle w:val="richtext"/>
          <w:b/>
          <w:bCs/>
          <w:color w:val="003399"/>
          <w:u w:val="dotted"/>
        </w:rPr>
        <w:t>/202</w:t>
      </w:r>
      <w:r w:rsidR="00755FF6">
        <w:rPr>
          <w:rStyle w:val="richtext"/>
          <w:b/>
          <w:bCs/>
          <w:color w:val="003399"/>
          <w:u w:val="dotted"/>
        </w:rPr>
        <w:t>6</w:t>
      </w:r>
    </w:p>
    <w:p w14:paraId="6855B509" w14:textId="242D1872" w:rsidR="00A67F89" w:rsidRDefault="00441C9E">
      <w:pPr>
        <w:jc w:val="both"/>
        <w:divId w:val="206138244"/>
      </w:pPr>
      <w:r>
        <w:t xml:space="preserve">Saat: </w:t>
      </w:r>
      <w:r w:rsidR="00A06632">
        <w:rPr>
          <w:rStyle w:val="richtext"/>
          <w:b/>
          <w:bCs/>
          <w:color w:val="003399"/>
          <w:u w:val="dotted"/>
        </w:rPr>
        <w:t>1</w:t>
      </w:r>
      <w:r w:rsidR="00777F89">
        <w:rPr>
          <w:rStyle w:val="richtext"/>
          <w:b/>
          <w:bCs/>
          <w:color w:val="003399"/>
          <w:u w:val="dotted"/>
        </w:rPr>
        <w:t>3</w:t>
      </w:r>
      <w:r w:rsidR="00A06632">
        <w:rPr>
          <w:rStyle w:val="richtext"/>
          <w:b/>
          <w:bCs/>
          <w:color w:val="003399"/>
          <w:u w:val="dotted"/>
        </w:rPr>
        <w:t>:30</w:t>
      </w:r>
    </w:p>
    <w:p w14:paraId="3B0EF9A7" w14:textId="3694DBC6" w:rsidR="00A67F89" w:rsidRDefault="00EB49EE" w:rsidP="00EB49EE">
      <w:pPr>
        <w:jc w:val="both"/>
        <w:divId w:val="206138244"/>
      </w:pPr>
      <w:r>
        <w:t xml:space="preserve">c) İhalenin yapılacağı (tekliflerin açılacağı) adres: Samsun </w:t>
      </w:r>
      <w:proofErr w:type="gramStart"/>
      <w:r>
        <w:t xml:space="preserve">Bafra </w:t>
      </w:r>
      <w:r w:rsidR="00D214F6">
        <w:t xml:space="preserve"> TDİ</w:t>
      </w:r>
      <w:proofErr w:type="gramEnd"/>
      <w:r w:rsidR="00D214F6">
        <w:t xml:space="preserve"> SERA </w:t>
      </w:r>
      <w:r>
        <w:t xml:space="preserve">Organize Sanayi Bölgesi müdürlük binası. </w:t>
      </w:r>
    </w:p>
    <w:p w14:paraId="488C5E46" w14:textId="03AF8C68" w:rsidR="00A67F89" w:rsidRDefault="00441C9E">
      <w:pPr>
        <w:jc w:val="both"/>
      </w:pPr>
      <w:r>
        <w:rPr>
          <w:b/>
          <w:bCs/>
        </w:rPr>
        <w:t>3.2.</w:t>
      </w:r>
      <w:r>
        <w:t xml:space="preserve"> Teklifler, ihale saatine kadar </w:t>
      </w:r>
      <w:r w:rsidR="00241F1C">
        <w:t xml:space="preserve">teslim tutanağı alınarak </w:t>
      </w:r>
      <w:r w:rsidR="00755FF6">
        <w:t>TDİOSB</w:t>
      </w:r>
      <w:r w:rsidR="00241F1C">
        <w:t xml:space="preserve"> müdürlüğüne teslim edilmek zorundadır.</w:t>
      </w:r>
      <w:r>
        <w:t xml:space="preserve">  İhale saatine kadar gönderilmeyen teklifler değerlendirmeye alınmaz. </w:t>
      </w:r>
    </w:p>
    <w:p w14:paraId="4C097EC4" w14:textId="77777777" w:rsidR="00A67F89" w:rsidRDefault="00441C9E">
      <w:pPr>
        <w:jc w:val="both"/>
      </w:pPr>
      <w:r>
        <w:rPr>
          <w:b/>
          <w:bCs/>
        </w:rPr>
        <w:t>3.3.</w:t>
      </w:r>
      <w:r>
        <w:t xml:space="preserve"> Verilen teklifler, zeyilname düzenlenmesi hali hariç, herhangi bir sebeple geri alınamaz. </w:t>
      </w:r>
    </w:p>
    <w:p w14:paraId="23510F27" w14:textId="77777777" w:rsidR="00A67F89" w:rsidRDefault="00441C9E">
      <w:pPr>
        <w:jc w:val="both"/>
      </w:pPr>
      <w:r>
        <w:rPr>
          <w:b/>
          <w:bCs/>
        </w:rPr>
        <w:t>3.4.</w:t>
      </w:r>
      <w:r>
        <w:t xml:space="preserve"> İhale tarihinin tatil gününe rastlaması halinde ihale, takip eden ilk iş gününde yukarıda belirtilen yer ve saatte yapılır ve bu saate kadar verilen teklifler kabul edilir. </w:t>
      </w:r>
    </w:p>
    <w:p w14:paraId="77BF1EDC" w14:textId="77777777" w:rsidR="00A67F89" w:rsidRDefault="00441C9E">
      <w:pPr>
        <w:jc w:val="both"/>
      </w:pPr>
      <w:r>
        <w:rPr>
          <w:b/>
          <w:bCs/>
        </w:rPr>
        <w:t>3.5.</w:t>
      </w:r>
      <w:r>
        <w:t xml:space="preserve"> İlan/davet tarihinden sonra çalışma saatlerinin değişmesi halinde de ihale yukarıda belirtilen saatte yapılır. </w:t>
      </w:r>
    </w:p>
    <w:p w14:paraId="7A0FDA00" w14:textId="5148BFE4" w:rsidR="00A67F89" w:rsidRDefault="00441C9E">
      <w:pPr>
        <w:jc w:val="both"/>
      </w:pPr>
      <w:r>
        <w:rPr>
          <w:b/>
          <w:bCs/>
        </w:rPr>
        <w:t>3.6.</w:t>
      </w:r>
      <w:r>
        <w:t xml:space="preserve"> Saat ayarlarında, TÜBİTAK Ulusal Metroloji Enstitüsü tarafından kullanılan atom saati esas alınır.</w:t>
      </w:r>
    </w:p>
    <w:p w14:paraId="7CA66BCB" w14:textId="1170CC5A" w:rsidR="00195EA7" w:rsidRDefault="00195EA7">
      <w:pPr>
        <w:jc w:val="both"/>
      </w:pPr>
      <w:r w:rsidRPr="00195EA7">
        <w:rPr>
          <w:b/>
          <w:bCs/>
        </w:rPr>
        <w:t>3.7.</w:t>
      </w:r>
      <w:r>
        <w:t xml:space="preserve"> İhale, sürecin herhangi bir aşamasında idare </w:t>
      </w:r>
      <w:r w:rsidR="00D214F6">
        <w:t>tarafından</w:t>
      </w:r>
      <w:r>
        <w:t xml:space="preserve"> iptal edilebilir.</w:t>
      </w:r>
    </w:p>
    <w:p w14:paraId="4D2B2A69" w14:textId="6A23772F" w:rsidR="00A67F89" w:rsidRDefault="00441C9E">
      <w:pPr>
        <w:spacing w:before="120"/>
        <w:jc w:val="both"/>
      </w:pPr>
      <w:r>
        <w:rPr>
          <w:b/>
          <w:bCs/>
          <w:color w:val="auto"/>
        </w:rPr>
        <w:t xml:space="preserve">Madde </w:t>
      </w:r>
      <w:r w:rsidR="00E00C08">
        <w:rPr>
          <w:b/>
          <w:bCs/>
          <w:color w:val="auto"/>
        </w:rPr>
        <w:t>4-</w:t>
      </w:r>
      <w:r>
        <w:rPr>
          <w:b/>
          <w:bCs/>
          <w:color w:val="auto"/>
        </w:rPr>
        <w:t xml:space="preserve"> İhale dokümanının görülmesi ve </w:t>
      </w:r>
      <w:r w:rsidR="00241F1C">
        <w:rPr>
          <w:b/>
          <w:bCs/>
          <w:color w:val="auto"/>
        </w:rPr>
        <w:t>satın alınması</w:t>
      </w:r>
    </w:p>
    <w:p w14:paraId="0C06D417" w14:textId="3C726A0E" w:rsidR="00A67F89" w:rsidRDefault="00441C9E">
      <w:pPr>
        <w:jc w:val="both"/>
      </w:pPr>
      <w:r>
        <w:rPr>
          <w:b/>
          <w:bCs/>
        </w:rPr>
        <w:t>4.1.</w:t>
      </w:r>
      <w:r>
        <w:t xml:space="preserve"> İhale dokümanı </w:t>
      </w:r>
      <w:r w:rsidR="00755FF6">
        <w:t>TDİOSB</w:t>
      </w:r>
      <w:r w:rsidR="00241F1C">
        <w:t xml:space="preserve"> binasında</w:t>
      </w:r>
      <w:r>
        <w:t xml:space="preserve"> görülebilir. İhaleye teklif verilebilmesi için </w:t>
      </w:r>
      <w:r w:rsidR="00B543DA">
        <w:t>dosya satın alınması</w:t>
      </w:r>
      <w:r>
        <w:t xml:space="preserve"> zorunludur. </w:t>
      </w:r>
    </w:p>
    <w:p w14:paraId="7D0336F1" w14:textId="1E3131BB" w:rsidR="00A67F89" w:rsidRDefault="00441C9E">
      <w:pPr>
        <w:jc w:val="both"/>
      </w:pPr>
      <w:r>
        <w:rPr>
          <w:b/>
          <w:bCs/>
        </w:rPr>
        <w:t>4.2.</w:t>
      </w:r>
      <w:r>
        <w:t xml:space="preserve"> İhale </w:t>
      </w:r>
      <w:r w:rsidR="00B543DA">
        <w:t>ilanını</w:t>
      </w:r>
      <w:r>
        <w:t xml:space="preserve"> internet sitesi: </w:t>
      </w:r>
      <w:hyperlink r:id="rId6" w:history="1">
        <w:r w:rsidR="00E4329F" w:rsidRPr="00D37BD9">
          <w:rPr>
            <w:rStyle w:val="Kpr"/>
          </w:rPr>
          <w:t>www.seraosb.org</w:t>
        </w:r>
      </w:hyperlink>
      <w:r w:rsidR="00E4329F">
        <w:t xml:space="preserve"> </w:t>
      </w:r>
      <w:r w:rsidR="00F26B52">
        <w:t xml:space="preserve"> </w:t>
      </w:r>
      <w:r>
        <w:t xml:space="preserve"> </w:t>
      </w:r>
      <w:r w:rsidR="00B543DA">
        <w:t>web sitesinde görülecektir.</w:t>
      </w:r>
    </w:p>
    <w:p w14:paraId="77A82830" w14:textId="77777777" w:rsidR="00A67F89" w:rsidRDefault="00441C9E">
      <w:pPr>
        <w:spacing w:before="120"/>
        <w:jc w:val="both"/>
      </w:pPr>
      <w:r>
        <w:rPr>
          <w:b/>
          <w:bCs/>
          <w:color w:val="auto"/>
        </w:rPr>
        <w:t>Madde 5- İhale dokümanının kapsamı</w:t>
      </w:r>
    </w:p>
    <w:p w14:paraId="091AABEE" w14:textId="77777777" w:rsidR="00A67F89" w:rsidRDefault="00441C9E">
      <w:pPr>
        <w:jc w:val="both"/>
      </w:pPr>
      <w:r>
        <w:rPr>
          <w:b/>
          <w:bCs/>
        </w:rPr>
        <w:t>5.1.</w:t>
      </w:r>
      <w:r>
        <w:t xml:space="preserve"> İhale dokümanı aşağıdaki belgelerden oluşmaktadır: </w:t>
      </w:r>
    </w:p>
    <w:p w14:paraId="5F4291EA" w14:textId="77777777" w:rsidR="00A67F89" w:rsidRDefault="00441C9E">
      <w:pPr>
        <w:jc w:val="both"/>
        <w:divId w:val="1338384754"/>
        <w:rPr>
          <w:rFonts w:eastAsia="Times New Roman"/>
        </w:rPr>
      </w:pPr>
      <w:r>
        <w:rPr>
          <w:rFonts w:eastAsia="Times New Roman"/>
        </w:rPr>
        <w:t xml:space="preserve">a) İdari Şartname. </w:t>
      </w:r>
    </w:p>
    <w:p w14:paraId="17E4B0A7" w14:textId="77777777" w:rsidR="00A67F89" w:rsidRDefault="00441C9E">
      <w:pPr>
        <w:jc w:val="both"/>
        <w:divId w:val="1338384754"/>
      </w:pPr>
      <w:r>
        <w:t xml:space="preserve">b) Teknik Şartname. </w:t>
      </w:r>
    </w:p>
    <w:p w14:paraId="3B59A6B3" w14:textId="77777777" w:rsidR="00A67F89" w:rsidRDefault="00441C9E">
      <w:pPr>
        <w:jc w:val="both"/>
        <w:divId w:val="1338384754"/>
      </w:pPr>
      <w:r>
        <w:lastRenderedPageBreak/>
        <w:t xml:space="preserve">c) Sözleşme Tasarısı. </w:t>
      </w:r>
    </w:p>
    <w:p w14:paraId="795CE50F" w14:textId="77777777" w:rsidR="00A67F89" w:rsidRDefault="00441C9E">
      <w:pPr>
        <w:jc w:val="both"/>
        <w:divId w:val="1338384754"/>
      </w:pPr>
      <w:proofErr w:type="gramStart"/>
      <w:r>
        <w:t>ç</w:t>
      </w:r>
      <w:proofErr w:type="gramEnd"/>
      <w:r>
        <w:t xml:space="preserve">) Yapım İşleri Genel Şartnamesi. </w:t>
      </w:r>
    </w:p>
    <w:p w14:paraId="68EA4932" w14:textId="64562F93" w:rsidR="00A67F89" w:rsidRDefault="00441C9E">
      <w:pPr>
        <w:jc w:val="both"/>
        <w:divId w:val="1338384754"/>
      </w:pPr>
      <w:r>
        <w:t xml:space="preserve">d) </w:t>
      </w:r>
      <w:r w:rsidR="00296043" w:rsidRPr="00296043">
        <w:t>Standart Formlar</w:t>
      </w:r>
      <w:r w:rsidR="00972EB3">
        <w:t>.</w:t>
      </w:r>
    </w:p>
    <w:p w14:paraId="4CF6E10A" w14:textId="7BBC3E07" w:rsidR="00983F83" w:rsidRDefault="00983F83">
      <w:pPr>
        <w:jc w:val="both"/>
        <w:divId w:val="1338384754"/>
      </w:pPr>
      <w:r>
        <w:t>e) Projeler</w:t>
      </w:r>
      <w:r w:rsidR="00414DD4">
        <w:t xml:space="preserve"> ve raporlar.</w:t>
      </w:r>
    </w:p>
    <w:p w14:paraId="3FA424F4" w14:textId="2D03530A" w:rsidR="00972EB3" w:rsidRDefault="00972EB3">
      <w:pPr>
        <w:jc w:val="both"/>
        <w:divId w:val="1338384754"/>
      </w:pPr>
      <w:r>
        <w:t>f) Yaklaşık Maliyet Hesabına ait</w:t>
      </w:r>
      <w:r w:rsidR="00B70CFA">
        <w:t xml:space="preserve"> genel </w:t>
      </w:r>
      <w:proofErr w:type="spellStart"/>
      <w:r w:rsidR="00B70CFA">
        <w:t>pursantaj</w:t>
      </w:r>
      <w:proofErr w:type="spellEnd"/>
      <w:r w:rsidR="00B70CFA">
        <w:t xml:space="preserve"> ve </w:t>
      </w:r>
      <w:r>
        <w:t>tüm iş kalemlerinin</w:t>
      </w:r>
      <w:r w:rsidR="00B70CFA">
        <w:t xml:space="preserve"> alt</w:t>
      </w:r>
      <w:r>
        <w:t xml:space="preserve"> </w:t>
      </w:r>
      <w:proofErr w:type="spellStart"/>
      <w:r>
        <w:t>pursantajları</w:t>
      </w:r>
      <w:proofErr w:type="spellEnd"/>
      <w:r>
        <w:t>.</w:t>
      </w:r>
    </w:p>
    <w:p w14:paraId="218AD1E6" w14:textId="77777777" w:rsidR="00972EB3" w:rsidRPr="00737F14" w:rsidRDefault="00972EB3">
      <w:pPr>
        <w:jc w:val="both"/>
        <w:divId w:val="1338384754"/>
      </w:pPr>
    </w:p>
    <w:p w14:paraId="7F06FC8B" w14:textId="77777777" w:rsidR="00A67F89" w:rsidRDefault="00441C9E">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14:paraId="4A136A97" w14:textId="77777777" w:rsidR="00A67F89" w:rsidRDefault="00441C9E">
      <w:pPr>
        <w:jc w:val="both"/>
      </w:pPr>
      <w:r>
        <w:rPr>
          <w:b/>
          <w:bCs/>
        </w:rPr>
        <w:t>5.3.</w:t>
      </w:r>
      <w:r>
        <w:t xml:space="preserve"> İhale dokümanının tamamının veya bir kısmını oluşturan belgelerin Türkçe yanında başka dillerde de hazırlanması halinde, ihale dokümanının anlaşılmasında, yorumlanmasında ve anlaşmazlıkların çözümünde Türkçe metin esas alınır. </w:t>
      </w:r>
    </w:p>
    <w:p w14:paraId="65ECF3B3" w14:textId="77777777" w:rsidR="00A67F89" w:rsidRDefault="00441C9E">
      <w:pPr>
        <w:jc w:val="both"/>
      </w:pPr>
      <w:r>
        <w:rPr>
          <w:b/>
          <w:bCs/>
        </w:rPr>
        <w:t>5.4.</w:t>
      </w:r>
      <w:r>
        <w:t xml:space="preserve"> İhale dokümanının içeriği dikkatli bir şekilde incelenmelidir. Teklifin verilmesine ilişkin şartların yerine getirilmemesinden kaynaklanan sorumluluk teklif verene aittir. </w:t>
      </w:r>
    </w:p>
    <w:p w14:paraId="4E4E19DB" w14:textId="343FB6CF" w:rsidR="00A67F89" w:rsidRDefault="00441C9E">
      <w:pPr>
        <w:spacing w:before="120"/>
        <w:jc w:val="both"/>
      </w:pPr>
      <w:r>
        <w:rPr>
          <w:b/>
          <w:bCs/>
          <w:color w:val="auto"/>
        </w:rPr>
        <w:t xml:space="preserve">Madde </w:t>
      </w:r>
      <w:r w:rsidR="00E00C08">
        <w:rPr>
          <w:b/>
          <w:bCs/>
          <w:color w:val="auto"/>
        </w:rPr>
        <w:t>6-</w:t>
      </w:r>
      <w:r>
        <w:rPr>
          <w:b/>
          <w:bCs/>
          <w:color w:val="auto"/>
        </w:rPr>
        <w:t xml:space="preserve"> Tebligat esasları</w:t>
      </w:r>
    </w:p>
    <w:p w14:paraId="2542BBC1" w14:textId="6457CCA5" w:rsidR="00A67F89" w:rsidRDefault="00441C9E">
      <w:pPr>
        <w:jc w:val="both"/>
      </w:pPr>
      <w:r>
        <w:rPr>
          <w:b/>
          <w:bCs/>
        </w:rPr>
        <w:t>6.1.</w:t>
      </w:r>
      <w:r>
        <w:t xml:space="preserve"> İdare tarafından istekli ve istekli olabileceklere tebligatlar </w:t>
      </w:r>
      <w:r w:rsidR="00B543DA">
        <w:t xml:space="preserve">e-posta yoluyla </w:t>
      </w:r>
      <w:hyperlink r:id="rId7" w:history="1">
        <w:r w:rsidR="0012278C" w:rsidRPr="00F85F03">
          <w:rPr>
            <w:rStyle w:val="Kpr"/>
          </w:rPr>
          <w:t>info@seraosb.org</w:t>
        </w:r>
      </w:hyperlink>
      <w:r w:rsidR="00B543DA">
        <w:t xml:space="preserve"> mail adresinden</w:t>
      </w:r>
      <w:r>
        <w:t xml:space="preserve"> yapılır ve buna ilişkin teyit aranmaz. </w:t>
      </w:r>
    </w:p>
    <w:p w14:paraId="0C29A2C0" w14:textId="32267BC3" w:rsidR="00A67F89" w:rsidRDefault="00441C9E">
      <w:pPr>
        <w:jc w:val="both"/>
      </w:pPr>
      <w:r>
        <w:rPr>
          <w:b/>
          <w:bCs/>
        </w:rPr>
        <w:t>6.2.</w:t>
      </w:r>
      <w:r>
        <w:t xml:space="preserve"> Tebligat, iş günlerinde ve 09.00-1</w:t>
      </w:r>
      <w:r w:rsidR="00DD0A51">
        <w:t>7</w:t>
      </w:r>
      <w:r>
        <w:t>.00 saatleri arasında (yarım mesai günlerinde 09.00-1</w:t>
      </w:r>
      <w:r w:rsidR="00DD0A51">
        <w:t>2</w:t>
      </w:r>
      <w:r>
        <w:t xml:space="preserve">.00) yapılır. Bu süreler dışında gönderilen tebligatlar, kaydedildiği tarihi takip eden ilk iş günü içinde ilgililerin </w:t>
      </w:r>
      <w:r w:rsidR="00B543DA">
        <w:t>mail adresinde</w:t>
      </w:r>
      <w:r>
        <w:t xml:space="preserve"> yer alan bildirim kutusuna ulaştırılır. Tebligatın, ilgililerin bildirim kutusuna ulaştığı tarih tebliğ tarihi sayılır.</w:t>
      </w:r>
    </w:p>
    <w:p w14:paraId="345545BD" w14:textId="57ACAC10" w:rsidR="00A67F89" w:rsidRDefault="00441C9E">
      <w:pPr>
        <w:jc w:val="both"/>
      </w:pPr>
      <w:r>
        <w:rPr>
          <w:b/>
          <w:bCs/>
        </w:rPr>
        <w:t>6.3.</w:t>
      </w:r>
      <w:r>
        <w:t xml:space="preserve"> Tebligatın haklı veya zorunlu nedenlerle E</w:t>
      </w:r>
      <w:r w:rsidR="00B543DA">
        <w:t>-posta</w:t>
      </w:r>
      <w:r>
        <w:t xml:space="preserve"> üzerinden yapılamaması durumunda, imza karşılığı elden tebligat yapılması yöntemine öncelik tanınarak 4734 sayılı </w:t>
      </w:r>
      <w:r w:rsidR="00E00C08">
        <w:t>Kamu İhale Kanunu’nun</w:t>
      </w:r>
      <w:r>
        <w:t xml:space="preserve"> 65 inci maddesinin birinci fıkrasının (a) bendinde sayılan diğer yöntemlere başvurulur. </w:t>
      </w:r>
    </w:p>
    <w:p w14:paraId="46614105" w14:textId="77777777" w:rsidR="00A67F89" w:rsidRDefault="00441C9E">
      <w:pPr>
        <w:jc w:val="both"/>
      </w:pPr>
      <w:r>
        <w:rPr>
          <w:b/>
          <w:bCs/>
        </w:rPr>
        <w:t>6.4.</w:t>
      </w:r>
      <w:r>
        <w:t xml:space="preserve"> İdare tarafından ortak girişimlere tebligat, pilot veya koordinatör ortağa yapılır. </w:t>
      </w:r>
    </w:p>
    <w:p w14:paraId="1C084319" w14:textId="073EAC5E" w:rsidR="00A67F89" w:rsidRDefault="00441C9E">
      <w:pPr>
        <w:jc w:val="both"/>
      </w:pPr>
      <w:r>
        <w:rPr>
          <w:b/>
          <w:bCs/>
        </w:rPr>
        <w:t>6.5.</w:t>
      </w:r>
      <w:r>
        <w:t xml:space="preserve"> İstekli olabilecekler ile isteklilerin idareye yapacakları talep ve başvurularda </w:t>
      </w:r>
      <w:r w:rsidR="00755FF6">
        <w:t>TDİOSB</w:t>
      </w:r>
      <w:r w:rsidR="00B543DA">
        <w:t xml:space="preserve"> müdürlüğü</w:t>
      </w:r>
      <w:r>
        <w:t xml:space="preserve"> dışında elektronik ortam ve faks kullanılamaz. </w:t>
      </w:r>
    </w:p>
    <w:p w14:paraId="0402C73D" w14:textId="57E96F3A" w:rsidR="00A67F89" w:rsidRDefault="00E00C08">
      <w:pPr>
        <w:pStyle w:val="GvdeMetni"/>
        <w:spacing w:after="120" w:line="240" w:lineRule="auto"/>
        <w:jc w:val="center"/>
      </w:pPr>
      <w:r>
        <w:rPr>
          <w:rFonts w:ascii="Times New Roman" w:hAnsi="Times New Roman" w:cs="Times New Roman"/>
          <w:color w:val="auto"/>
          <w:sz w:val="24"/>
          <w:szCs w:val="24"/>
        </w:rPr>
        <w:t>II-</w:t>
      </w:r>
      <w:r w:rsidR="00441C9E">
        <w:rPr>
          <w:rFonts w:ascii="Times New Roman" w:hAnsi="Times New Roman" w:cs="Times New Roman"/>
          <w:color w:val="auto"/>
          <w:sz w:val="24"/>
          <w:szCs w:val="24"/>
        </w:rPr>
        <w:t xml:space="preserve"> İHALEYE KATILMAYA İLİŞKİN HUSUSLAR</w:t>
      </w:r>
    </w:p>
    <w:p w14:paraId="79A228A1" w14:textId="77777777" w:rsidR="00A67F89" w:rsidRDefault="00441C9E">
      <w:pPr>
        <w:spacing w:before="120"/>
        <w:jc w:val="both"/>
      </w:pPr>
      <w:r>
        <w:rPr>
          <w:b/>
          <w:bCs/>
          <w:color w:val="auto"/>
        </w:rPr>
        <w:t>Madde 7- Katılım ve yeterlik kriterleri</w:t>
      </w:r>
    </w:p>
    <w:p w14:paraId="5CFD8E8A" w14:textId="45EF050B" w:rsidR="00A67F89" w:rsidRDefault="00441C9E">
      <w:pPr>
        <w:jc w:val="both"/>
      </w:pPr>
      <w:r>
        <w:rPr>
          <w:b/>
          <w:bCs/>
        </w:rPr>
        <w:t>7.1.</w:t>
      </w:r>
      <w:r>
        <w:t xml:space="preserve"> Katılım ve yeterlik kriterlerine ilişkin istekliler tarafından teklif kapsamında sunulması gereken bilgi ve belgeler aşağıda sayılmıştır: </w:t>
      </w:r>
    </w:p>
    <w:p w14:paraId="06522D43" w14:textId="77777777" w:rsidR="00A67F89" w:rsidRDefault="00441C9E">
      <w:pPr>
        <w:jc w:val="both"/>
        <w:divId w:val="528109930"/>
        <w:rPr>
          <w:rFonts w:eastAsia="Times New Roman"/>
        </w:rPr>
      </w:pPr>
      <w:r>
        <w:rPr>
          <w:rFonts w:eastAsia="Times New Roman"/>
        </w:rPr>
        <w:t xml:space="preserve">a) Teklif mektubu </w:t>
      </w:r>
    </w:p>
    <w:p w14:paraId="199F10C0" w14:textId="77777777" w:rsidR="00A67F89" w:rsidRDefault="00441C9E">
      <w:pPr>
        <w:jc w:val="both"/>
        <w:divId w:val="528109930"/>
      </w:pPr>
      <w:r>
        <w:t xml:space="preserve">b) Teklif vermeye yetkili olunduğunu gösteren bilgi ve belgeler: </w:t>
      </w:r>
    </w:p>
    <w:p w14:paraId="06524C14" w14:textId="179B6188" w:rsidR="00A67F89" w:rsidRDefault="00441C9E">
      <w:pPr>
        <w:overflowPunct/>
        <w:autoSpaceDE/>
        <w:ind w:firstLine="360"/>
        <w:jc w:val="both"/>
        <w:divId w:val="778992529"/>
        <w:rPr>
          <w:rFonts w:eastAsia="Times New Roman"/>
        </w:rPr>
      </w:pPr>
      <w:r>
        <w:rPr>
          <w:rFonts w:eastAsia="Times New Roman"/>
        </w:rPr>
        <w:t xml:space="preserve">1) Tüzel kişilerde; isteklilerin yönetimindeki görevliler ile ilgisine göre, ortaklar ve ortaklık oranlarına (halka arz edilen hisseler </w:t>
      </w:r>
      <w:r w:rsidR="00E00C08">
        <w:rPr>
          <w:rFonts w:eastAsia="Times New Roman"/>
        </w:rPr>
        <w:t>hariç) /</w:t>
      </w:r>
      <w:r>
        <w:rPr>
          <w:rFonts w:eastAsia="Times New Roman"/>
        </w:rPr>
        <w:t xml:space="preserve">üyelerine/kurucularına ilişkin bilgi ve belgeler. </w:t>
      </w:r>
    </w:p>
    <w:p w14:paraId="1E3D42D5" w14:textId="77777777" w:rsidR="00A67F89" w:rsidRDefault="00441C9E">
      <w:pPr>
        <w:ind w:firstLine="360"/>
        <w:jc w:val="both"/>
        <w:divId w:val="778992529"/>
      </w:pPr>
      <w:r>
        <w:t>2) Vekâleten ihaleye katılma halinde vekile ilişkin bilgi ve belgeler.</w:t>
      </w:r>
    </w:p>
    <w:p w14:paraId="2F399542" w14:textId="00174223" w:rsidR="00A67F89" w:rsidRDefault="00441C9E">
      <w:pPr>
        <w:jc w:val="both"/>
        <w:divId w:val="528109930"/>
      </w:pPr>
      <w:r>
        <w:t xml:space="preserve">c) Geçici teminat. </w:t>
      </w:r>
      <w:r w:rsidR="007A7922">
        <w:t>(</w:t>
      </w:r>
      <w:r w:rsidR="00E00C08">
        <w:t>Teklif</w:t>
      </w:r>
      <w:r w:rsidR="00595055">
        <w:t xml:space="preserve"> edilen tutarın </w:t>
      </w:r>
      <w:r w:rsidR="007A7922">
        <w:t>%3</w:t>
      </w:r>
      <w:r w:rsidR="00595055">
        <w:t>’ü</w:t>
      </w:r>
      <w:r w:rsidR="007A7922">
        <w:t>)</w:t>
      </w:r>
    </w:p>
    <w:p w14:paraId="67E805A3" w14:textId="489E6CC9" w:rsidR="00425B7E" w:rsidRDefault="008B589A">
      <w:pPr>
        <w:jc w:val="both"/>
        <w:divId w:val="1987658907"/>
        <w:rPr>
          <w:rFonts w:eastAsia="Times New Roman"/>
        </w:rPr>
      </w:pPr>
      <w:r>
        <w:rPr>
          <w:rFonts w:eastAsia="Times New Roman"/>
        </w:rPr>
        <w:t>d</w:t>
      </w:r>
      <w:r w:rsidR="00425B7E">
        <w:rPr>
          <w:rFonts w:eastAsia="Times New Roman"/>
        </w:rPr>
        <w:t>) Ticari Sicil Gazetesi</w:t>
      </w:r>
    </w:p>
    <w:p w14:paraId="73CC7D13" w14:textId="694B46FF" w:rsidR="00425B7E" w:rsidRDefault="008B589A">
      <w:pPr>
        <w:jc w:val="both"/>
        <w:divId w:val="1987658907"/>
        <w:rPr>
          <w:rFonts w:eastAsia="Times New Roman"/>
        </w:rPr>
      </w:pPr>
      <w:r>
        <w:rPr>
          <w:rFonts w:eastAsia="Times New Roman"/>
        </w:rPr>
        <w:t>e</w:t>
      </w:r>
      <w:r w:rsidR="00425B7E">
        <w:rPr>
          <w:rFonts w:eastAsia="Times New Roman"/>
        </w:rPr>
        <w:t>) Vergi Levhası</w:t>
      </w:r>
    </w:p>
    <w:p w14:paraId="03997391" w14:textId="0CC229B5" w:rsidR="00425B7E" w:rsidRDefault="008B589A">
      <w:pPr>
        <w:jc w:val="both"/>
        <w:divId w:val="1987658907"/>
        <w:rPr>
          <w:rFonts w:eastAsia="Times New Roman"/>
        </w:rPr>
      </w:pPr>
      <w:r>
        <w:rPr>
          <w:rFonts w:eastAsia="Times New Roman"/>
        </w:rPr>
        <w:t>f</w:t>
      </w:r>
      <w:r w:rsidR="00425B7E">
        <w:rPr>
          <w:rFonts w:eastAsia="Times New Roman"/>
        </w:rPr>
        <w:t>) SGK ve Maliye vergi borcu yoktur yazısı.</w:t>
      </w:r>
    </w:p>
    <w:p w14:paraId="4E9CC03E" w14:textId="14822B06" w:rsidR="00A67F89" w:rsidRDefault="00441C9E">
      <w:pPr>
        <w:jc w:val="both"/>
      </w:pPr>
      <w:r>
        <w:rPr>
          <w:b/>
          <w:bCs/>
        </w:rPr>
        <w:t>7.1.1.</w:t>
      </w:r>
      <w:r>
        <w:t xml:space="preserve"> </w:t>
      </w:r>
      <w:r w:rsidR="008B589A">
        <w:t xml:space="preserve">İhaleye iş ortaklığı olarak verilen teklifler </w:t>
      </w:r>
      <w:r w:rsidR="00D4741B">
        <w:t>değerlendirme dışı bırakılır.</w:t>
      </w:r>
    </w:p>
    <w:p w14:paraId="5D1DE7A1" w14:textId="1F4BEFB3" w:rsidR="00A67F89" w:rsidRDefault="00441C9E" w:rsidP="00D4741B">
      <w:pPr>
        <w:jc w:val="both"/>
      </w:pPr>
      <w:r>
        <w:rPr>
          <w:b/>
          <w:bCs/>
        </w:rPr>
        <w:t>7.</w:t>
      </w:r>
      <w:r w:rsidR="00737F14">
        <w:rPr>
          <w:b/>
          <w:bCs/>
        </w:rPr>
        <w:t>2</w:t>
      </w:r>
      <w:r>
        <w:t xml:space="preserve"> </w:t>
      </w:r>
      <w:r w:rsidR="00D4741B">
        <w:t xml:space="preserve">İş deneyim belgesi sunmak zorunludur ve belgenin oranı verilen teklifin </w:t>
      </w:r>
      <w:r w:rsidR="00D4741B" w:rsidRPr="00142A5B">
        <w:rPr>
          <w:b/>
          <w:bCs/>
          <w:color w:val="003399"/>
          <w:u w:val="dotted"/>
        </w:rPr>
        <w:t>%</w:t>
      </w:r>
      <w:r w:rsidR="00BE2F26">
        <w:rPr>
          <w:b/>
          <w:bCs/>
          <w:color w:val="003399"/>
          <w:u w:val="dotted"/>
        </w:rPr>
        <w:t>5</w:t>
      </w:r>
      <w:r w:rsidR="00D4741B" w:rsidRPr="00142A5B">
        <w:rPr>
          <w:b/>
          <w:bCs/>
          <w:color w:val="003399"/>
          <w:u w:val="dotted"/>
        </w:rPr>
        <w:t>0</w:t>
      </w:r>
      <w:r w:rsidR="00D4741B">
        <w:t xml:space="preserve">’inden az olmaz.  İhale tarihi itibariyle 10 yıldan daha eski olan iş bitirmeler kabul edilmez. Enflasyon kaybına uğrayan iş bitirmelerin yeniden değerlemesi EKAP üzerinden yapılır. </w:t>
      </w:r>
    </w:p>
    <w:p w14:paraId="5F4C00E6" w14:textId="15B2EECA" w:rsidR="00A67F89" w:rsidRDefault="00441C9E">
      <w:pPr>
        <w:overflowPunct/>
        <w:autoSpaceDE/>
        <w:autoSpaceDN/>
        <w:spacing w:before="100" w:beforeAutospacing="1" w:after="100" w:afterAutospacing="1"/>
        <w:rPr>
          <w:b/>
          <w:bCs/>
          <w:color w:val="003399"/>
          <w:u w:val="dotted"/>
        </w:rPr>
      </w:pPr>
      <w:r>
        <w:rPr>
          <w:b/>
          <w:bCs/>
          <w:color w:val="003399"/>
          <w:u w:val="dotted"/>
        </w:rPr>
        <w:t>YAPIM İŞLERİNDE BENZER İŞ GRUPLARI TEBLİĞİNİN EK-1: YAPIM İŞLERİNDE BENZER İŞ GRUPLARI LİSTESİNİN "(B) ÜSTYAPI (BİNA) İŞLERİ</w:t>
      </w:r>
      <w:proofErr w:type="gramStart"/>
      <w:r>
        <w:rPr>
          <w:b/>
          <w:bCs/>
          <w:color w:val="003399"/>
          <w:u w:val="dotted"/>
        </w:rPr>
        <w:t>"  BAŞLIĞI</w:t>
      </w:r>
      <w:proofErr w:type="gramEnd"/>
      <w:r>
        <w:rPr>
          <w:b/>
          <w:bCs/>
          <w:color w:val="003399"/>
          <w:u w:val="dotted"/>
        </w:rPr>
        <w:t xml:space="preserve"> ALTINDA YER </w:t>
      </w:r>
      <w:r w:rsidR="00E00C08">
        <w:rPr>
          <w:b/>
          <w:bCs/>
          <w:color w:val="003399"/>
          <w:u w:val="dotted"/>
        </w:rPr>
        <w:t>ALAN “</w:t>
      </w:r>
      <w:r>
        <w:rPr>
          <w:b/>
          <w:bCs/>
          <w:color w:val="003399"/>
          <w:u w:val="dotted"/>
        </w:rPr>
        <w:t>III. GRUP: BİNA İŞLERİ" İŞ DENEYİMİ OLARAK KABUL EDİLECEKTİR.</w:t>
      </w:r>
    </w:p>
    <w:p w14:paraId="01CB699A" w14:textId="22D20E87" w:rsidR="00A67F89" w:rsidRDefault="00441C9E">
      <w:pPr>
        <w:jc w:val="both"/>
      </w:pPr>
      <w:r>
        <w:rPr>
          <w:b/>
          <w:bCs/>
        </w:rPr>
        <w:lastRenderedPageBreak/>
        <w:t>7.</w:t>
      </w:r>
      <w:r w:rsidR="00737F14">
        <w:rPr>
          <w:b/>
          <w:bCs/>
        </w:rPr>
        <w:t>2.1</w:t>
      </w:r>
      <w:r>
        <w:t xml:space="preserve"> İş deneyimi olarak mezuniyet belgesini/diplomasını sunmak suretiyle ihaleye teklif verecek olan mühendis ve mimarlar için, ihale konusu iş veya benzer işlere denk sayılacak mühendislik veya mimarlık bölümleri </w:t>
      </w:r>
      <w:r w:rsidR="00595055">
        <w:t>(Çalışan personel diploması sunulması durumunda personelin istekli firmada 5yıl sigortalı çalışma zorunluluğu vardır.)</w:t>
      </w:r>
    </w:p>
    <w:p w14:paraId="042CD2B4" w14:textId="77777777" w:rsidR="00595055" w:rsidRDefault="00595055">
      <w:pPr>
        <w:jc w:val="both"/>
        <w:rPr>
          <w:rStyle w:val="richtext"/>
        </w:rPr>
      </w:pPr>
    </w:p>
    <w:p w14:paraId="68887240" w14:textId="77777777" w:rsidR="00595055" w:rsidRDefault="00595055">
      <w:pPr>
        <w:jc w:val="both"/>
        <w:rPr>
          <w:rStyle w:val="richtext"/>
        </w:rPr>
      </w:pPr>
    </w:p>
    <w:p w14:paraId="3A90C73E" w14:textId="77777777" w:rsidR="00737F14" w:rsidRDefault="00737F14">
      <w:pPr>
        <w:jc w:val="both"/>
        <w:rPr>
          <w:rStyle w:val="richtext"/>
        </w:rPr>
      </w:pPr>
    </w:p>
    <w:p w14:paraId="120CA05C" w14:textId="77777777" w:rsidR="00737F14" w:rsidRDefault="00737F14">
      <w:pPr>
        <w:jc w:val="both"/>
        <w:rPr>
          <w:rStyle w:val="richtext"/>
        </w:rPr>
      </w:pPr>
    </w:p>
    <w:p w14:paraId="3F823DC3" w14:textId="77777777" w:rsidR="00737F14" w:rsidRDefault="00737F14">
      <w:pPr>
        <w:jc w:val="both"/>
        <w:rPr>
          <w:rStyle w:val="richtext"/>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2"/>
        <w:gridCol w:w="4883"/>
      </w:tblGrid>
      <w:tr w:rsidR="00A67F89" w14:paraId="32450325" w14:textId="77777777" w:rsidTr="00C61AD5">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14:paraId="739ED797" w14:textId="77777777" w:rsidR="00A67F89" w:rsidRDefault="00441C9E">
            <w:pPr>
              <w:wordWrap w:val="0"/>
              <w:overflowPunct/>
              <w:autoSpaceDE/>
              <w:autoSpaceDN/>
              <w:rPr>
                <w:rFonts w:eastAsia="Times New Roman"/>
                <w:color w:val="auto"/>
              </w:rPr>
            </w:pPr>
            <w:r>
              <w:rPr>
                <w:rFonts w:eastAsia="Times New Roman"/>
                <w:b/>
                <w:bCs/>
                <w:color w:val="auto"/>
              </w:rPr>
              <w:t>Belge Adı</w:t>
            </w:r>
          </w:p>
        </w:tc>
        <w:tc>
          <w:tcPr>
            <w:tcW w:w="2500" w:type="pct"/>
            <w:tcBorders>
              <w:top w:val="outset" w:sz="6" w:space="0" w:color="auto"/>
              <w:left w:val="outset" w:sz="6" w:space="0" w:color="auto"/>
              <w:bottom w:val="outset" w:sz="6" w:space="0" w:color="auto"/>
              <w:right w:val="outset" w:sz="6" w:space="0" w:color="auto"/>
            </w:tcBorders>
            <w:hideMark/>
          </w:tcPr>
          <w:p w14:paraId="2FC1A0DD" w14:textId="77777777" w:rsidR="00A67F89" w:rsidRDefault="00441C9E">
            <w:pPr>
              <w:wordWrap w:val="0"/>
              <w:overflowPunct/>
              <w:autoSpaceDE/>
              <w:autoSpaceDN/>
              <w:rPr>
                <w:rFonts w:eastAsia="Times New Roman"/>
                <w:color w:val="auto"/>
              </w:rPr>
            </w:pPr>
            <w:r>
              <w:rPr>
                <w:rFonts w:eastAsia="Times New Roman"/>
                <w:b/>
                <w:bCs/>
                <w:color w:val="auto"/>
              </w:rPr>
              <w:t>Açıklama</w:t>
            </w:r>
          </w:p>
        </w:tc>
      </w:tr>
      <w:tr w:rsidR="00A67F89" w14:paraId="1347FB74" w14:textId="77777777" w:rsidTr="00C61A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967983" w14:textId="77777777" w:rsidR="00A67F89" w:rsidRDefault="00441C9E">
            <w:pPr>
              <w:wordWrap w:val="0"/>
              <w:overflowPunct/>
              <w:autoSpaceDE/>
              <w:autoSpaceDN/>
              <w:rPr>
                <w:rFonts w:eastAsia="Times New Roman"/>
                <w:color w:val="auto"/>
              </w:rPr>
            </w:pPr>
            <w:r>
              <w:rPr>
                <w:rFonts w:eastAsia="Times New Roman"/>
                <w:color w:val="auto"/>
              </w:rPr>
              <w:t>İnşaat Mühendisliği</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3C04C9D" w14:textId="26D246B4" w:rsidR="00A67F89" w:rsidRPr="00C61AD5" w:rsidRDefault="00441C9E">
            <w:pPr>
              <w:wordWrap w:val="0"/>
              <w:overflowPunct/>
              <w:autoSpaceDE/>
              <w:autoSpaceDN/>
              <w:rPr>
                <w:rFonts w:eastAsia="Times New Roman"/>
                <w:color w:val="auto"/>
                <w:sz w:val="22"/>
                <w:szCs w:val="22"/>
              </w:rPr>
            </w:pPr>
            <w:r w:rsidRPr="00C61AD5">
              <w:rPr>
                <w:rFonts w:eastAsia="Times New Roman"/>
                <w:color w:val="auto"/>
                <w:sz w:val="22"/>
                <w:szCs w:val="22"/>
              </w:rPr>
              <w:t xml:space="preserve">Mühendislik Fakültesi İnşaat Bölümü mezunu olan </w:t>
            </w:r>
            <w:proofErr w:type="spellStart"/>
            <w:r w:rsidRPr="00C61AD5">
              <w:rPr>
                <w:rFonts w:eastAsia="Times New Roman"/>
                <w:color w:val="auto"/>
                <w:sz w:val="22"/>
                <w:szCs w:val="22"/>
              </w:rPr>
              <w:t>şa</w:t>
            </w:r>
            <w:r w:rsidR="00C61AD5">
              <w:rPr>
                <w:rFonts w:eastAsia="Times New Roman"/>
                <w:color w:val="auto"/>
                <w:sz w:val="22"/>
                <w:szCs w:val="22"/>
              </w:rPr>
              <w:t>-h</w:t>
            </w:r>
            <w:r w:rsidRPr="00C61AD5">
              <w:rPr>
                <w:rFonts w:eastAsia="Times New Roman"/>
                <w:color w:val="auto"/>
                <w:sz w:val="22"/>
                <w:szCs w:val="22"/>
              </w:rPr>
              <w:t>ısların</w:t>
            </w:r>
            <w:proofErr w:type="spellEnd"/>
            <w:r w:rsidRPr="00C61AD5">
              <w:rPr>
                <w:rFonts w:eastAsia="Times New Roman"/>
                <w:color w:val="auto"/>
                <w:sz w:val="22"/>
                <w:szCs w:val="22"/>
              </w:rPr>
              <w:t xml:space="preserve"> diplomaları ihale konusu işe denk sayılacaktır.</w:t>
            </w:r>
          </w:p>
        </w:tc>
      </w:tr>
      <w:tr w:rsidR="00A67F89" w14:paraId="221A3820" w14:textId="77777777" w:rsidTr="00C61AD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865181" w14:textId="77777777" w:rsidR="00A67F89" w:rsidRDefault="00441C9E">
            <w:pPr>
              <w:wordWrap w:val="0"/>
              <w:overflowPunct/>
              <w:autoSpaceDE/>
              <w:autoSpaceDN/>
              <w:rPr>
                <w:rFonts w:eastAsia="Times New Roman"/>
                <w:color w:val="auto"/>
              </w:rPr>
            </w:pPr>
            <w:r>
              <w:rPr>
                <w:rFonts w:eastAsia="Times New Roman"/>
                <w:color w:val="auto"/>
              </w:rPr>
              <w:t>Mimarlık</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AF19CD3" w14:textId="15CC046C" w:rsidR="00A67F89" w:rsidRPr="00C61AD5" w:rsidRDefault="00441C9E">
            <w:pPr>
              <w:wordWrap w:val="0"/>
              <w:overflowPunct/>
              <w:autoSpaceDE/>
              <w:autoSpaceDN/>
              <w:rPr>
                <w:rFonts w:eastAsia="Times New Roman"/>
                <w:color w:val="auto"/>
                <w:sz w:val="22"/>
                <w:szCs w:val="22"/>
              </w:rPr>
            </w:pPr>
            <w:r w:rsidRPr="00C61AD5">
              <w:rPr>
                <w:rFonts w:eastAsia="Times New Roman"/>
                <w:color w:val="auto"/>
                <w:sz w:val="22"/>
                <w:szCs w:val="22"/>
              </w:rPr>
              <w:t xml:space="preserve">Mimarlık Fakültesi Mimarlık Bölümü mezunu olan </w:t>
            </w:r>
            <w:proofErr w:type="spellStart"/>
            <w:r w:rsidRPr="00C61AD5">
              <w:rPr>
                <w:rFonts w:eastAsia="Times New Roman"/>
                <w:color w:val="auto"/>
                <w:sz w:val="22"/>
                <w:szCs w:val="22"/>
              </w:rPr>
              <w:t>şa</w:t>
            </w:r>
            <w:r w:rsidR="00C61AD5">
              <w:rPr>
                <w:rFonts w:eastAsia="Times New Roman"/>
                <w:color w:val="auto"/>
                <w:sz w:val="22"/>
                <w:szCs w:val="22"/>
              </w:rPr>
              <w:t>-</w:t>
            </w:r>
            <w:r w:rsidRPr="00C61AD5">
              <w:rPr>
                <w:rFonts w:eastAsia="Times New Roman"/>
                <w:color w:val="auto"/>
                <w:sz w:val="22"/>
                <w:szCs w:val="22"/>
              </w:rPr>
              <w:t>hısların</w:t>
            </w:r>
            <w:proofErr w:type="spellEnd"/>
            <w:r w:rsidRPr="00C61AD5">
              <w:rPr>
                <w:rFonts w:eastAsia="Times New Roman"/>
                <w:color w:val="auto"/>
                <w:sz w:val="22"/>
                <w:szCs w:val="22"/>
              </w:rPr>
              <w:t xml:space="preserve"> diplomaları ihale konusu işe denk sayılacaktır.</w:t>
            </w:r>
          </w:p>
        </w:tc>
      </w:tr>
    </w:tbl>
    <w:p w14:paraId="62E7E5A3" w14:textId="77777777" w:rsidR="00A67F89" w:rsidRDefault="00A67F89">
      <w:pPr>
        <w:jc w:val="both"/>
      </w:pPr>
    </w:p>
    <w:p w14:paraId="75617906" w14:textId="2AE428D0" w:rsidR="00A67F89" w:rsidRDefault="00737F14">
      <w:pPr>
        <w:jc w:val="both"/>
      </w:pPr>
      <w:r>
        <w:rPr>
          <w:b/>
          <w:bCs/>
        </w:rPr>
        <w:t>7</w:t>
      </w:r>
      <w:r w:rsidR="00441C9E">
        <w:rPr>
          <w:b/>
          <w:bCs/>
        </w:rPr>
        <w:t>.</w:t>
      </w:r>
      <w:r>
        <w:rPr>
          <w:b/>
          <w:bCs/>
        </w:rPr>
        <w:t>2</w:t>
      </w:r>
      <w:r w:rsidR="00441C9E">
        <w:rPr>
          <w:b/>
          <w:bCs/>
        </w:rPr>
        <w:t>.2</w:t>
      </w:r>
      <w:r w:rsidR="00441C9E">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 </w:t>
      </w:r>
    </w:p>
    <w:p w14:paraId="376CE114" w14:textId="5E5BCD9A" w:rsidR="00A67F89" w:rsidRDefault="00441C9E">
      <w:pPr>
        <w:jc w:val="both"/>
      </w:pPr>
      <w:r>
        <w:rPr>
          <w:b/>
          <w:bCs/>
        </w:rPr>
        <w:t>7.3.1.</w:t>
      </w:r>
      <w:r>
        <w:t xml:space="preserve"> 4734 sayılı Kanun kapsamındaki idarelere taahhüt edilenler dışında yurt dışında gerçekleştirilen işlerden elde edilen iş deneyiminin 13/1/2011 tarihli ve 6102 sayılı </w:t>
      </w:r>
      <w:r w:rsidR="00983F83">
        <w:t>Türk Ticaret Kanunu’nun</w:t>
      </w:r>
      <w:r>
        <w:t xml:space="preserve"> 195 inci maddesinin ikinci fıkrası gereğince pay çoğunluğuna dayanarak kurulan şirketler topluluğu ilişkisi içinde kullanılması halinde bu hukuki ilişkiyi ve bu ilişkinin süresini tevsik eden belgelerin sunulması zorunludur. </w:t>
      </w:r>
    </w:p>
    <w:p w14:paraId="67038684" w14:textId="1ED62E22" w:rsidR="00A67F89" w:rsidRDefault="00441C9E">
      <w:pPr>
        <w:jc w:val="both"/>
      </w:pPr>
      <w:r>
        <w:rPr>
          <w:b/>
          <w:bCs/>
        </w:rPr>
        <w:t>7.3.</w:t>
      </w:r>
      <w:r w:rsidR="004C79EC">
        <w:rPr>
          <w:b/>
          <w:bCs/>
        </w:rPr>
        <w:t>2</w:t>
      </w:r>
      <w:r>
        <w:t xml:space="preserve"> Tüzel kişi tarafından iş deneyimini göstermek üzere, en az beş yıldır %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e-forma uygun belgenin sunulması zorunludur </w:t>
      </w:r>
    </w:p>
    <w:p w14:paraId="5B2F45D2" w14:textId="76E252AE" w:rsidR="00A67F89" w:rsidRDefault="00441C9E">
      <w:pPr>
        <w:jc w:val="both"/>
      </w:pPr>
      <w:r>
        <w:rPr>
          <w:b/>
          <w:bCs/>
        </w:rPr>
        <w:t>7.</w:t>
      </w:r>
      <w:r w:rsidR="009653B7">
        <w:rPr>
          <w:b/>
          <w:bCs/>
        </w:rPr>
        <w:t>4</w:t>
      </w:r>
      <w:r>
        <w:rPr>
          <w:b/>
          <w:bCs/>
        </w:rPr>
        <w:t>.</w:t>
      </w:r>
      <w:r>
        <w:t xml:space="preserve"> Tekliflerin dili: </w:t>
      </w:r>
    </w:p>
    <w:p w14:paraId="3F965D49" w14:textId="6237736D" w:rsidR="00A67F89" w:rsidRDefault="00441C9E">
      <w:pPr>
        <w:jc w:val="both"/>
      </w:pPr>
      <w:r>
        <w:rPr>
          <w:b/>
          <w:bCs/>
        </w:rPr>
        <w:t>7.</w:t>
      </w:r>
      <w:r w:rsidR="009653B7">
        <w:rPr>
          <w:b/>
          <w:bCs/>
        </w:rPr>
        <w:t>4</w:t>
      </w:r>
      <w:r>
        <w:rPr>
          <w:b/>
          <w:bCs/>
        </w:rPr>
        <w:t>.1.</w:t>
      </w:r>
      <w:r>
        <w:t xml:space="preserve"> Teklifi oluşturan belgeler ile tekliflerin değerlendirilmesi aşamasında istenen belgeler ve ekleri Türkçe olacaktır. Başka bir dilde düzenlenen belgeler, Türkçe onaylı tercümesi ile birlikte sunulması halinde geçerli sayılacaktır. Bu durumda, belgelerin yorumlanmasında Türkçe tercüme esas alınır. Tercümelerin yapılması ve tercümelerin tasdiki işleminde ilgili maddedeki düzenlemeler esas alınacaktır. </w:t>
      </w:r>
    </w:p>
    <w:p w14:paraId="068584C0" w14:textId="6C8D7C65" w:rsidR="00A67F89" w:rsidRDefault="00441C9E">
      <w:pPr>
        <w:jc w:val="both"/>
      </w:pPr>
      <w:r>
        <w:rPr>
          <w:b/>
          <w:bCs/>
        </w:rPr>
        <w:t>7</w:t>
      </w:r>
      <w:r w:rsidR="009653B7">
        <w:rPr>
          <w:b/>
          <w:bCs/>
        </w:rPr>
        <w:t>.5</w:t>
      </w:r>
      <w:r>
        <w:rPr>
          <w:b/>
          <w:bCs/>
        </w:rPr>
        <w:t>.</w:t>
      </w:r>
      <w:r>
        <w:t xml:space="preserve"> Belgelerin sunuluş şekli: </w:t>
      </w:r>
    </w:p>
    <w:p w14:paraId="4B427B50" w14:textId="260DC627" w:rsidR="00A67F89" w:rsidRDefault="00441C9E">
      <w:pPr>
        <w:jc w:val="both"/>
      </w:pPr>
      <w:r>
        <w:rPr>
          <w:b/>
          <w:bCs/>
        </w:rPr>
        <w:t>7.</w:t>
      </w:r>
      <w:r w:rsidR="009653B7">
        <w:rPr>
          <w:b/>
          <w:bCs/>
        </w:rPr>
        <w:t>5</w:t>
      </w:r>
      <w:r>
        <w:rPr>
          <w:b/>
          <w:bCs/>
        </w:rPr>
        <w:t>.1.</w:t>
      </w:r>
      <w:r>
        <w:t xml:space="preserve"> İhaleye katılım belgesine aktarılan belgelerden; entegrasyonlar aracılığıyla veya </w:t>
      </w:r>
      <w:proofErr w:type="spellStart"/>
      <w:r>
        <w:t>EKAP</w:t>
      </w:r>
      <w:r w:rsidR="009653B7">
        <w:t>’</w:t>
      </w:r>
      <w:r>
        <w:t>tan</w:t>
      </w:r>
      <w:proofErr w:type="spellEnd"/>
      <w:r>
        <w:t xml:space="preserve"> ya da diğer kamu kurum ve kuruluşları ile kamu kurumu niteliğindeki meslek kuruluşlarının internet sayfası üzerinden erişilerek teyit edilebilenler için bu maddede düzenlenen belgelerin sunuluş şekline ilişkin şartlar aranmaz. </w:t>
      </w:r>
    </w:p>
    <w:p w14:paraId="5081836E" w14:textId="0CFE8051" w:rsidR="00A67F89" w:rsidRDefault="00441C9E">
      <w:pPr>
        <w:jc w:val="both"/>
      </w:pPr>
      <w:r>
        <w:rPr>
          <w:b/>
          <w:bCs/>
        </w:rPr>
        <w:t>7.</w:t>
      </w:r>
      <w:r w:rsidR="004C79EC">
        <w:rPr>
          <w:b/>
          <w:bCs/>
        </w:rPr>
        <w:t>6</w:t>
      </w:r>
      <w:r>
        <w:rPr>
          <w:b/>
          <w:bCs/>
        </w:rPr>
        <w:t>.2.</w:t>
      </w:r>
      <w:r>
        <w:t xml:space="preserve"> </w:t>
      </w:r>
      <w:r w:rsidR="009653B7">
        <w:t>T</w:t>
      </w:r>
      <w:r>
        <w:t>eyit edilemeyen</w:t>
      </w:r>
      <w:r w:rsidR="009653B7">
        <w:t xml:space="preserve"> belgelerin</w:t>
      </w:r>
      <w:r>
        <w:t xml:space="preserve">, asıl veya aslına uygunluğu noterce onaylanmış örnekler olması zorunludur. Fatura örnekleri de asıl olarak kabul edilir. </w:t>
      </w:r>
    </w:p>
    <w:p w14:paraId="139BE4DC" w14:textId="1179FC1B" w:rsidR="00A67F89" w:rsidRDefault="00441C9E">
      <w:pPr>
        <w:jc w:val="both"/>
      </w:pPr>
      <w:r>
        <w:rPr>
          <w:b/>
          <w:bCs/>
        </w:rPr>
        <w:t>7.</w:t>
      </w:r>
      <w:r w:rsidR="004C79EC">
        <w:rPr>
          <w:b/>
          <w:bCs/>
        </w:rPr>
        <w:t>6</w:t>
      </w:r>
      <w:r>
        <w:rPr>
          <w:b/>
          <w:bCs/>
        </w:rPr>
        <w:t>.2.1.</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14:paraId="5EA793DA" w14:textId="5919B836" w:rsidR="00A67F89" w:rsidRDefault="00441C9E">
      <w:pPr>
        <w:jc w:val="both"/>
      </w:pPr>
      <w:r>
        <w:rPr>
          <w:b/>
          <w:bCs/>
        </w:rPr>
        <w:t>7.</w:t>
      </w:r>
      <w:r w:rsidR="004C79EC">
        <w:rPr>
          <w:b/>
          <w:bCs/>
        </w:rPr>
        <w:t>6</w:t>
      </w:r>
      <w:r>
        <w:rPr>
          <w:b/>
          <w:bCs/>
        </w:rPr>
        <w:t>.3.</w:t>
      </w:r>
      <w:r>
        <w:t xml:space="preserve"> Bu Şartname kapsamında belgelerin fiziki olarak sunulmasının istenildiği hallerde, istekliler tarafından belgelerin aslı yerine belgelerin tesliminden önce İdare tarafından aslı idarece görülmüştür veya bu anlama gelecek şekilde şerh düşülen suretleri sunulabilir. </w:t>
      </w:r>
    </w:p>
    <w:p w14:paraId="5DDFFA6B" w14:textId="137129B6" w:rsidR="00A67F89" w:rsidRDefault="00441C9E">
      <w:pPr>
        <w:jc w:val="both"/>
      </w:pPr>
      <w:r>
        <w:rPr>
          <w:b/>
          <w:bCs/>
        </w:rPr>
        <w:lastRenderedPageBreak/>
        <w:t>7.</w:t>
      </w:r>
      <w:r w:rsidR="004C79EC">
        <w:rPr>
          <w:b/>
          <w:bCs/>
        </w:rPr>
        <w:t>6</w:t>
      </w:r>
      <w:r>
        <w:rPr>
          <w:b/>
          <w:bCs/>
        </w:rPr>
        <w:t>.4.</w:t>
      </w:r>
      <w:r>
        <w:t xml:space="preserve"> </w:t>
      </w:r>
      <w:r w:rsidR="00E00C08">
        <w:t>Türkiye Cumhuriyeti’nin</w:t>
      </w:r>
      <w:r>
        <w:t xml:space="preserve"> yabancı ülkelerde bulunan temsilcilikleri tarafından düzenlenen belgeler dışında yabancı ülkelerde düzenlenen belgeler ile yabancı ülkelerin </w:t>
      </w:r>
      <w:r w:rsidR="009653B7">
        <w:t>Türkiye’deki</w:t>
      </w:r>
      <w:r>
        <w:t xml:space="preserve"> temsilcilikleri tarafından düzenlenen belgelerin tasdik işlemi: </w:t>
      </w:r>
    </w:p>
    <w:p w14:paraId="7496CE1C" w14:textId="30ABD9B9" w:rsidR="00A67F89" w:rsidRDefault="00441C9E">
      <w:pPr>
        <w:jc w:val="both"/>
      </w:pPr>
      <w:r>
        <w:rPr>
          <w:b/>
          <w:bCs/>
        </w:rPr>
        <w:t>7.</w:t>
      </w:r>
      <w:r w:rsidR="004C79EC">
        <w:rPr>
          <w:b/>
          <w:bCs/>
        </w:rPr>
        <w:t>6</w:t>
      </w:r>
      <w:r>
        <w:rPr>
          <w:b/>
          <w:bCs/>
        </w:rPr>
        <w:t>.4.1</w:t>
      </w:r>
      <w:r>
        <w:t xml:space="preserve"> Yabancı </w:t>
      </w:r>
      <w:r w:rsidR="00E00C08">
        <w:t>Resmî</w:t>
      </w:r>
      <w:r>
        <w:t xml:space="preserve"> Belgelerin Tasdiki Mecburiyetinin Kaldırılması Sözleşmesine taraf ülkelerde düzenlenen ve bu Sözleşmenin 1</w:t>
      </w:r>
      <w:r w:rsidR="009653B7">
        <w:t>.</w:t>
      </w:r>
      <w:r>
        <w:t xml:space="preserve"> maddesi kapsamında bulunan </w:t>
      </w:r>
      <w:r w:rsidR="00E00C08">
        <w:t>resmî</w:t>
      </w:r>
      <w:r>
        <w:t xml:space="preserve">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w:t>
      </w:r>
      <w:proofErr w:type="spellStart"/>
      <w:r>
        <w:t>teselsülen</w:t>
      </w:r>
      <w:proofErr w:type="spellEnd"/>
      <w:r>
        <w:t xml:space="preserve"> tasdik edilmiş olması ve </w:t>
      </w:r>
      <w:proofErr w:type="spellStart"/>
      <w:r>
        <w:t>apostil</w:t>
      </w:r>
      <w:proofErr w:type="spellEnd"/>
      <w:r>
        <w:t xml:space="preserve"> tasdik şerhinin tasdik silsilesindeki bir önceki merciye ilişkin olması halinde de belgenin usulüne uygun olarak sunulduğu kabul edilecektir. </w:t>
      </w:r>
    </w:p>
    <w:p w14:paraId="586DEFF2" w14:textId="774B9547" w:rsidR="00A67F89" w:rsidRDefault="00441C9E">
      <w:pPr>
        <w:jc w:val="both"/>
      </w:pPr>
      <w:r>
        <w:rPr>
          <w:b/>
          <w:bCs/>
        </w:rPr>
        <w:t>7.</w:t>
      </w:r>
      <w:r w:rsidR="004C79EC">
        <w:rPr>
          <w:b/>
          <w:bCs/>
        </w:rPr>
        <w:t>6</w:t>
      </w:r>
      <w:r>
        <w:rPr>
          <w:b/>
          <w:bCs/>
        </w:rPr>
        <w:t>.4.2.</w:t>
      </w:r>
      <w:r>
        <w:t xml:space="preserve"> Türkiye Cumhuriyeti ile diğer devlet veya devletler arasında, belgelerdeki imza, mühür veya damganın tasdik işlemini düzenleyen hükümler içeren bir anlaşma veya sözleşme bulunduğu takdirde, bu ülkelerde düzenlenen belgelerin tasdik işlemi, bu anlaşma veya sözleşme hükümlerine göre yaptırılabilir. </w:t>
      </w:r>
    </w:p>
    <w:p w14:paraId="0C9B06C9" w14:textId="3C809AE1" w:rsidR="00A67F89" w:rsidRDefault="00441C9E">
      <w:pPr>
        <w:jc w:val="both"/>
      </w:pPr>
      <w:r>
        <w:rPr>
          <w:b/>
          <w:bCs/>
        </w:rPr>
        <w:t>7.</w:t>
      </w:r>
      <w:r w:rsidR="004C79EC">
        <w:rPr>
          <w:b/>
          <w:bCs/>
        </w:rPr>
        <w:t>6</w:t>
      </w:r>
      <w:r>
        <w:rPr>
          <w:b/>
          <w:bCs/>
        </w:rPr>
        <w:t>.4.3.</w:t>
      </w:r>
      <w:r>
        <w:t xml:space="preserve"> 7.</w:t>
      </w:r>
      <w:r w:rsidR="004C79EC">
        <w:t>6</w:t>
      </w:r>
      <w:r>
        <w:t>.4.1 inci veya 7.</w:t>
      </w:r>
      <w:r w:rsidR="004C79EC">
        <w:t>6</w:t>
      </w:r>
      <w:r>
        <w:t>.4.</w:t>
      </w:r>
      <w:proofErr w:type="gramStart"/>
      <w:r>
        <w:t xml:space="preserve">2 </w:t>
      </w:r>
      <w:proofErr w:type="spellStart"/>
      <w:r>
        <w:t>nci</w:t>
      </w:r>
      <w:proofErr w:type="spellEnd"/>
      <w:proofErr w:type="gramEnd"/>
      <w:r>
        <w:t xml:space="preserve"> madde kapsamına girmeyen belgeler aşağıdaki yöntemlerden biri ile tasdik edilmelidir: </w:t>
      </w:r>
    </w:p>
    <w:p w14:paraId="326007C4" w14:textId="77777777" w:rsidR="00A67F89" w:rsidRDefault="00441C9E">
      <w:pPr>
        <w:jc w:val="both"/>
      </w:pPr>
      <w:r>
        <w:t xml:space="preserve">1) Belge, doğrudan düzenlendiği ülkenin Dışişleri Bakanlığı ya da düzenlendiği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Düzenlendiği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olduğunun teyidi işlemi anlaşılır. </w:t>
      </w:r>
    </w:p>
    <w:p w14:paraId="2916AD44" w14:textId="0AFF2DAD" w:rsidR="00A67F89" w:rsidRDefault="00441C9E">
      <w:pPr>
        <w:jc w:val="both"/>
      </w:pPr>
      <w:r>
        <w:t>2) Belge, sırasıy</w:t>
      </w:r>
      <w:r w:rsidR="00CA1C95">
        <w:t>la düzenlendiği ülkenin Türkiye’deki</w:t>
      </w:r>
      <w:r>
        <w:t xml:space="preserve"> temsilciliği ile Türkiye Cumhuriyeti Dışişleri Bakanlığı tarafından tasdik edilmelidi</w:t>
      </w:r>
      <w:r w:rsidR="00CA1C95">
        <w:t>r. Düzenlendiği ülkenin Türkiye’deki</w:t>
      </w:r>
      <w:r>
        <w:t xml:space="preserve">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14:paraId="6601D2FB" w14:textId="6D8015DE" w:rsidR="00A67F89" w:rsidRDefault="00441C9E">
      <w:pPr>
        <w:jc w:val="both"/>
      </w:pPr>
      <w:r>
        <w:rPr>
          <w:b/>
          <w:bCs/>
        </w:rPr>
        <w:t>7.</w:t>
      </w:r>
      <w:r w:rsidR="004C79EC">
        <w:rPr>
          <w:b/>
          <w:bCs/>
        </w:rPr>
        <w:t>6</w:t>
      </w:r>
      <w:r>
        <w:rPr>
          <w:b/>
          <w:bCs/>
        </w:rPr>
        <w:t>.4.4.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14:paraId="6F07D9BF" w14:textId="50A4838B" w:rsidR="00A67F89" w:rsidRDefault="00441C9E">
      <w:pPr>
        <w:jc w:val="both"/>
      </w:pPr>
      <w:r>
        <w:rPr>
          <w:b/>
          <w:bCs/>
        </w:rPr>
        <w:t>7.</w:t>
      </w:r>
      <w:r w:rsidR="004C79EC">
        <w:rPr>
          <w:b/>
          <w:bCs/>
        </w:rPr>
        <w:t>6</w:t>
      </w:r>
      <w:r>
        <w:rPr>
          <w:b/>
          <w:bCs/>
        </w:rPr>
        <w:t>.4.5.</w:t>
      </w:r>
      <w:r>
        <w:t xml:space="preserve"> Yabancı ülkenin </w:t>
      </w:r>
      <w:r w:rsidR="00CA1C95">
        <w:t>Türkiye’deki</w:t>
      </w:r>
      <w:r>
        <w:t xml:space="preserve">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14:paraId="1B396A2D" w14:textId="095A8D38" w:rsidR="00A67F89" w:rsidRDefault="00441C9E">
      <w:pPr>
        <w:jc w:val="both"/>
      </w:pPr>
      <w:r>
        <w:rPr>
          <w:b/>
          <w:bCs/>
        </w:rPr>
        <w:t>7.</w:t>
      </w:r>
      <w:r w:rsidR="004C79EC">
        <w:rPr>
          <w:b/>
          <w:bCs/>
        </w:rPr>
        <w:t>6</w:t>
      </w:r>
      <w:r>
        <w:rPr>
          <w:b/>
          <w:bCs/>
        </w:rPr>
        <w:t>.4.6.</w:t>
      </w:r>
      <w:r>
        <w:t xml:space="preserve"> Fahri konsolosluklarca düzenlenen belgelere dayanılarak işlem tesis edilmez. </w:t>
      </w:r>
    </w:p>
    <w:p w14:paraId="307213A2" w14:textId="125271DF" w:rsidR="00A67F89" w:rsidRDefault="00441C9E">
      <w:pPr>
        <w:jc w:val="both"/>
      </w:pPr>
      <w:r>
        <w:rPr>
          <w:b/>
          <w:bCs/>
        </w:rPr>
        <w:t>7.</w:t>
      </w:r>
      <w:r w:rsidR="004C79EC">
        <w:rPr>
          <w:b/>
          <w:bCs/>
        </w:rPr>
        <w:t>6</w:t>
      </w:r>
      <w:r>
        <w:rPr>
          <w:b/>
          <w:bCs/>
        </w:rPr>
        <w:t>.4.7.</w:t>
      </w:r>
      <w:r>
        <w:t xml:space="preserve"> Tasdik işleminden muaf tutulan resmi niteliği bulunmayan belgeler:  </w:t>
      </w:r>
    </w:p>
    <w:p w14:paraId="2367EE5E" w14:textId="369FE2BE" w:rsidR="00A67F89" w:rsidRDefault="00441C9E">
      <w:pPr>
        <w:jc w:val="both"/>
      </w:pPr>
      <w:r>
        <w:rPr>
          <w:b/>
          <w:bCs/>
        </w:rPr>
        <w:t>7.</w:t>
      </w:r>
      <w:r w:rsidR="004C79EC">
        <w:rPr>
          <w:b/>
          <w:bCs/>
        </w:rPr>
        <w:t>6</w:t>
      </w:r>
      <w:r>
        <w:rPr>
          <w:b/>
          <w:bCs/>
        </w:rPr>
        <w:t>.5. Yabancı dilde düzenlenen belgelerin tercümelerinin yapılması ve bu tercümelerin tasdik işlemi:</w:t>
      </w:r>
      <w:r>
        <w:t xml:space="preserve"> </w:t>
      </w:r>
    </w:p>
    <w:p w14:paraId="65304EAF" w14:textId="3C019964" w:rsidR="00A67F89" w:rsidRDefault="00441C9E">
      <w:pPr>
        <w:jc w:val="both"/>
      </w:pPr>
      <w:r>
        <w:rPr>
          <w:b/>
          <w:bCs/>
        </w:rPr>
        <w:t>7.</w:t>
      </w:r>
      <w:r w:rsidR="004C79EC">
        <w:rPr>
          <w:b/>
          <w:bCs/>
        </w:rPr>
        <w:t>6</w:t>
      </w:r>
      <w:r>
        <w:rPr>
          <w:b/>
          <w:bCs/>
        </w:rPr>
        <w:t>.5.1.</w:t>
      </w:r>
      <w:r>
        <w:t xml:space="preserve"> Yerli istekliler tarafından yabancı dilde düzenlenen belgelerin tercümeleri ve bu tercümelerin tasdik işlemi aşağıdaki şekilde yapılır: </w:t>
      </w:r>
    </w:p>
    <w:p w14:paraId="094774CE" w14:textId="7FB128D0" w:rsidR="00A67F89" w:rsidRDefault="00441C9E">
      <w:pPr>
        <w:jc w:val="both"/>
      </w:pPr>
      <w:r>
        <w:rPr>
          <w:b/>
          <w:bCs/>
        </w:rPr>
        <w:t>7.</w:t>
      </w:r>
      <w:r w:rsidR="004C79EC">
        <w:rPr>
          <w:b/>
          <w:bCs/>
        </w:rPr>
        <w:t>6</w:t>
      </w:r>
      <w:r>
        <w:rPr>
          <w:b/>
          <w:bCs/>
        </w:rPr>
        <w:t>.5.1.1.</w:t>
      </w:r>
      <w:r>
        <w:t xml:space="preserve"> Yerli istekliler ile Türk vatandaşı gerçek kişi ve/veya Türkiye Cumhuriyeti kanunlarına göre kurulmuş tüzel kişi ortağı bulunan </w:t>
      </w:r>
      <w:r w:rsidR="005A0438">
        <w:t xml:space="preserve">şirketlerin teklif dosyalarının </w:t>
      </w:r>
      <w:r>
        <w:t>yabancı dilde düzenlenen belgelerin</w:t>
      </w:r>
      <w:r w:rsidR="005A0438">
        <w:t>in</w:t>
      </w:r>
      <w:r>
        <w:t xml:space="preserve"> tercümelerinin, </w:t>
      </w:r>
      <w:r w:rsidR="00CA1C95">
        <w:t>Türkiye’deki</w:t>
      </w:r>
      <w:r>
        <w:t xml:space="preserve"> yeminli tercümanlar tarafından yapılması ve noter tarafından onaylanması zorunludur. Bu tercümeler Türkiye Cumhuriyeti Dışişleri Bakanlığı tasdik işleminden muaftır. </w:t>
      </w:r>
    </w:p>
    <w:p w14:paraId="1558C586" w14:textId="116EAD3F" w:rsidR="00A67F89" w:rsidRDefault="00441C9E">
      <w:pPr>
        <w:jc w:val="both"/>
      </w:pPr>
      <w:r>
        <w:rPr>
          <w:b/>
          <w:bCs/>
        </w:rPr>
        <w:lastRenderedPageBreak/>
        <w:t>7.</w:t>
      </w:r>
      <w:r w:rsidR="004C79EC">
        <w:rPr>
          <w:b/>
          <w:bCs/>
        </w:rPr>
        <w:t>6</w:t>
      </w:r>
      <w:r>
        <w:rPr>
          <w:b/>
          <w:bCs/>
        </w:rPr>
        <w:t>.5.2.</w:t>
      </w:r>
      <w:r>
        <w:t xml:space="preserve"> Yabancı istekliler tarafından yabancı dilde düzenlenen belgelerin tercümeleri ve bu tercümelerin tasdik işlemi aşağıdaki şekilde yapılır: </w:t>
      </w:r>
    </w:p>
    <w:p w14:paraId="099E727C" w14:textId="075E98E4" w:rsidR="00A67F89" w:rsidRDefault="00441C9E">
      <w:pPr>
        <w:jc w:val="both"/>
      </w:pPr>
      <w:r>
        <w:rPr>
          <w:b/>
          <w:bCs/>
        </w:rPr>
        <w:t>7.</w:t>
      </w:r>
      <w:r w:rsidR="004C79EC">
        <w:rPr>
          <w:b/>
          <w:bCs/>
        </w:rPr>
        <w:t>6</w:t>
      </w:r>
      <w:r>
        <w:rPr>
          <w:b/>
          <w:bCs/>
        </w:rPr>
        <w:t>.5.2.1.</w:t>
      </w:r>
      <w:r>
        <w:t xml:space="preserve"> Tercümelerin tasdik işleminden, tercümeyi gerçekleştiren yeminli tercümanın imzası ve varsa belge üzerindeki mührün ya da damganın aslı ile aynı olduğunun teyidi işlemi anlaşılır. </w:t>
      </w:r>
    </w:p>
    <w:p w14:paraId="1E9AB97E" w14:textId="79FEE7C8" w:rsidR="00A67F89" w:rsidRDefault="00441C9E">
      <w:pPr>
        <w:jc w:val="both"/>
      </w:pPr>
      <w:r>
        <w:rPr>
          <w:b/>
          <w:bCs/>
        </w:rPr>
        <w:t>7.</w:t>
      </w:r>
      <w:r w:rsidR="004C79EC">
        <w:rPr>
          <w:b/>
          <w:bCs/>
        </w:rPr>
        <w:t>6</w:t>
      </w:r>
      <w:r>
        <w:rPr>
          <w:b/>
          <w:bCs/>
        </w:rPr>
        <w:t>.5.2.2.</w:t>
      </w:r>
      <w:r>
        <w:t xml:space="preserve"> Belgelerin tercümelerinin, verildiği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imza ve varsa üzerindeki mühür veya damga, bu ülkedeki ilgili Türkiye Cumhuriyeti Konsolosluğu tarafından veya sırasıyla belgenin düzenlendiği ülkenin </w:t>
      </w:r>
      <w:r w:rsidR="00CA1C95">
        <w:t>Türkiye’deki</w:t>
      </w:r>
      <w:r>
        <w:t xml:space="preserve"> temsilciliği ile Türkiye Cumhuriyeti Dışişleri Bakanlığı tarafından tasdik edilmelidir. </w:t>
      </w:r>
    </w:p>
    <w:p w14:paraId="30CAE453" w14:textId="2B84BAFF" w:rsidR="00A67F89" w:rsidRDefault="00441C9E">
      <w:pPr>
        <w:jc w:val="both"/>
      </w:pPr>
      <w:r>
        <w:rPr>
          <w:b/>
          <w:bCs/>
        </w:rPr>
        <w:t>7.</w:t>
      </w:r>
      <w:r w:rsidR="004C79EC">
        <w:rPr>
          <w:b/>
          <w:bCs/>
        </w:rPr>
        <w:t>6</w:t>
      </w:r>
      <w:r>
        <w:rPr>
          <w:b/>
          <w:bCs/>
        </w:rPr>
        <w:t>.5.2.3.</w:t>
      </w:r>
      <w:r>
        <w:t xml:space="preserve"> Türkiye Cumhuriyeti ile diğer devlet veya devletler arasında; belgelerdeki imza, mühür veya damganın tasdik işlemini düzenleyen hükümler içeren bir anlaşma veya sözleşme bulunduğu takdirde belgelerin tercümelerinin tasdik işlemi de anlaşma veya sözleşme hükümlerine göre yaptırılabilir. </w:t>
      </w:r>
    </w:p>
    <w:p w14:paraId="72A61DEA" w14:textId="7B914101" w:rsidR="00A67F89" w:rsidRDefault="00441C9E">
      <w:pPr>
        <w:jc w:val="both"/>
      </w:pPr>
      <w:r>
        <w:rPr>
          <w:b/>
          <w:bCs/>
        </w:rPr>
        <w:t>7.</w:t>
      </w:r>
      <w:r w:rsidR="004C79EC">
        <w:rPr>
          <w:b/>
          <w:bCs/>
        </w:rPr>
        <w:t>6</w:t>
      </w:r>
      <w:r>
        <w:rPr>
          <w:b/>
          <w:bCs/>
        </w:rPr>
        <w:t>.5.2.4.</w:t>
      </w:r>
      <w:r>
        <w:t xml:space="preserve"> Türkiye Cumhuriyeti Konsolosluğunun bulunmadığı ülkelerde düzenlenen belgelerin tercümelerinin, verildiği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 sırasıyla bu ülkenin Dışişleri Bakanlığı, bu ülkeyle ilişkilerden sorumlu Türkiye Cumhuriyeti Konsolosluğu veya bu ülkenin </w:t>
      </w:r>
      <w:r w:rsidR="00CA1C95">
        <w:t>Türkiye’deki</w:t>
      </w:r>
      <w:r>
        <w:t xml:space="preserve"> temsilciliği ve Türkiye Cumhuriyeti Dışişleri Bakanlığı tarafından tasdik edilmelidir. </w:t>
      </w:r>
    </w:p>
    <w:p w14:paraId="69D68B13" w14:textId="2A165B5E" w:rsidR="00A67F89" w:rsidRDefault="00441C9E">
      <w:pPr>
        <w:jc w:val="both"/>
      </w:pPr>
      <w:r>
        <w:rPr>
          <w:b/>
          <w:bCs/>
        </w:rPr>
        <w:t>7.</w:t>
      </w:r>
      <w:r w:rsidR="004C79EC">
        <w:rPr>
          <w:b/>
          <w:bCs/>
        </w:rPr>
        <w:t>6</w:t>
      </w:r>
      <w:r>
        <w:rPr>
          <w:b/>
          <w:bCs/>
        </w:rPr>
        <w:t>.5.2.5.</w:t>
      </w:r>
      <w:r>
        <w:t xml:space="preserve"> Yabancı dilde düzenlenen belgelerin tercümelerinin </w:t>
      </w:r>
      <w:r w:rsidR="00CA1C95">
        <w:t>Türkiye’deki</w:t>
      </w:r>
      <w:r>
        <w:t xml:space="preserve"> yeminli tercümanlar tarafından yapılması ve noter tarafından onaylanması halinde ise bu tercümelerde başkaca bir tasdik şerhi aranmaz. </w:t>
      </w:r>
    </w:p>
    <w:p w14:paraId="66A2357C" w14:textId="781A8FBA" w:rsidR="00A67F89" w:rsidRDefault="00441C9E">
      <w:pPr>
        <w:jc w:val="both"/>
      </w:pPr>
      <w:r>
        <w:rPr>
          <w:b/>
          <w:bCs/>
        </w:rPr>
        <w:t>7.</w:t>
      </w:r>
      <w:r w:rsidR="004C79EC">
        <w:rPr>
          <w:b/>
          <w:bCs/>
        </w:rPr>
        <w:t>6</w:t>
      </w:r>
      <w:r>
        <w:rPr>
          <w:b/>
          <w:bCs/>
        </w:rPr>
        <w:t>.6.</w:t>
      </w:r>
      <w:r>
        <w:t xml:space="preserve"> Kalite ve standarda ilişkin belgelerin sunuluş şekli </w:t>
      </w:r>
    </w:p>
    <w:p w14:paraId="06698F97" w14:textId="77777777" w:rsidR="00A67F89" w:rsidRDefault="00441C9E">
      <w:pPr>
        <w:spacing w:before="120"/>
        <w:jc w:val="both"/>
      </w:pPr>
      <w:r>
        <w:rPr>
          <w:b/>
          <w:bCs/>
          <w:color w:val="auto"/>
        </w:rPr>
        <w:t xml:space="preserve">Madde </w:t>
      </w:r>
      <w:proofErr w:type="gramStart"/>
      <w:r>
        <w:rPr>
          <w:b/>
          <w:bCs/>
          <w:color w:val="auto"/>
        </w:rPr>
        <w:t>8 -</w:t>
      </w:r>
      <w:proofErr w:type="gramEnd"/>
      <w:r>
        <w:rPr>
          <w:b/>
          <w:bCs/>
          <w:color w:val="auto"/>
        </w:rPr>
        <w:t xml:space="preserve"> İhalenin yabancı isteklilere açıklığı:</w:t>
      </w:r>
    </w:p>
    <w:p w14:paraId="1AB64E87" w14:textId="5C02B1B5" w:rsidR="00A67F89" w:rsidRDefault="00441C9E">
      <w:pPr>
        <w:jc w:val="both"/>
      </w:pPr>
      <w:r>
        <w:rPr>
          <w:b/>
          <w:bCs/>
        </w:rPr>
        <w:t>8.1.</w:t>
      </w:r>
      <w:r>
        <w:t xml:space="preserve"> İhale, yeterlik kriterlerini taşıyan yerli isteklilere açıktır. </w:t>
      </w:r>
    </w:p>
    <w:p w14:paraId="5EEF4D22" w14:textId="77777777" w:rsidR="00A67F89" w:rsidRDefault="00441C9E">
      <w:pPr>
        <w:spacing w:before="120"/>
        <w:jc w:val="both"/>
      </w:pPr>
      <w:r>
        <w:rPr>
          <w:b/>
          <w:bCs/>
          <w:color w:val="auto"/>
        </w:rPr>
        <w:t>Madde 9- İhaleye katılamayacak olanlar</w:t>
      </w:r>
    </w:p>
    <w:p w14:paraId="1D6F051E" w14:textId="77777777" w:rsidR="00A67F89" w:rsidRDefault="00441C9E">
      <w:pPr>
        <w:jc w:val="both"/>
      </w:pPr>
      <w:r>
        <w:rPr>
          <w:b/>
          <w:bCs/>
        </w:rPr>
        <w:t>9.1.</w:t>
      </w:r>
      <w:r>
        <w:t xml:space="preserve"> 4734 sayılı Kanunun 11 inci maddesinde ihaleye katılamayacağı belirtilenler ile 4734 sayılı Kanunun </w:t>
      </w:r>
      <w:proofErr w:type="gramStart"/>
      <w:r>
        <w:t>53 üncü</w:t>
      </w:r>
      <w:proofErr w:type="gramEnd"/>
      <w:r>
        <w:t xml:space="preserve"> maddesinin (b) bendinin (8) numaralı alt bendi gereğince alınan Cumhurbaşkanı Kararları ile belirlenen yabancı ülkelerin isteklileri doğrudan veya dolaylı ya da alt yüklenici olarak, kendileri veya başkaları adına hiçbir şekilde ihaleye katılamazlar. </w:t>
      </w:r>
    </w:p>
    <w:p w14:paraId="47241BBA" w14:textId="77777777" w:rsidR="00A67F89" w:rsidRDefault="00441C9E">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14:paraId="4F488184" w14:textId="77777777" w:rsidR="00A67F89" w:rsidRDefault="00441C9E">
      <w:pPr>
        <w:jc w:val="both"/>
      </w:pPr>
      <w:r>
        <w:rPr>
          <w:b/>
          <w:bCs/>
        </w:rPr>
        <w:t>9.3.</w:t>
      </w:r>
      <w:r>
        <w:t xml:space="preserve"> Haklarında ihalelere katılmaktan yasaklama kararı bulunmaması kaydıyla, kamu davası açılanlara ilişkin olarak 4734 sayılı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14:paraId="2B9D81B7" w14:textId="77777777" w:rsidR="00A67F89" w:rsidRDefault="00441C9E">
      <w:pPr>
        <w:spacing w:before="120"/>
        <w:jc w:val="both"/>
      </w:pPr>
      <w:r>
        <w:rPr>
          <w:b/>
          <w:bCs/>
          <w:color w:val="auto"/>
        </w:rPr>
        <w:t>Madde 10- İhale dışı bırakılma ve yasak fiil veya davranışlar</w:t>
      </w:r>
    </w:p>
    <w:p w14:paraId="54861E60" w14:textId="77777777" w:rsidR="00A67F89" w:rsidRDefault="00441C9E">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w:t>
      </w:r>
    </w:p>
    <w:p w14:paraId="38481AFF" w14:textId="77777777" w:rsidR="00A67F89" w:rsidRDefault="00441C9E">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14:paraId="763ECCB7" w14:textId="77777777" w:rsidR="009653B7" w:rsidRDefault="00441C9E">
      <w:pPr>
        <w:jc w:val="both"/>
      </w:pPr>
      <w:r>
        <w:rPr>
          <w:b/>
          <w:bCs/>
        </w:rPr>
        <w:t>10.3.</w:t>
      </w:r>
      <w:r>
        <w:t xml:space="preserve"> 4734 sayılı Kanunun </w:t>
      </w:r>
      <w:proofErr w:type="gramStart"/>
      <w:r>
        <w:t xml:space="preserve">17 </w:t>
      </w:r>
      <w:proofErr w:type="spellStart"/>
      <w:r>
        <w:t>nci</w:t>
      </w:r>
      <w:proofErr w:type="spellEnd"/>
      <w:proofErr w:type="gramEnd"/>
      <w:r>
        <w:t xml:space="preserve"> maddesinde sayılan yasak fiil veya davranışta bulunduğu tespit edilenler hakkında, ayrıca fiil veya davranışın özelliğine göre aynı Kanunun Dördüncü Kısmında belirtilen hükümler uygulanır.</w:t>
      </w:r>
    </w:p>
    <w:p w14:paraId="41408579" w14:textId="0A4701CB" w:rsidR="00A67F89" w:rsidRPr="009653B7" w:rsidRDefault="009653B7">
      <w:pPr>
        <w:jc w:val="both"/>
      </w:pPr>
      <w:r w:rsidRPr="009653B7">
        <w:rPr>
          <w:b/>
          <w:bCs/>
        </w:rPr>
        <w:t xml:space="preserve">10.4. </w:t>
      </w:r>
      <w:r>
        <w:t>Firmaların akraba veya bir yakını suretiyle mükerrer teklif dosyası vermesi durumunda mükerrer tüm teklifler değerlendirme dışı bırakılır.</w:t>
      </w:r>
    </w:p>
    <w:p w14:paraId="634D4ED1" w14:textId="77777777" w:rsidR="00A67F89" w:rsidRDefault="00441C9E">
      <w:pPr>
        <w:spacing w:before="120"/>
        <w:jc w:val="both"/>
      </w:pPr>
      <w:r>
        <w:rPr>
          <w:b/>
          <w:bCs/>
          <w:color w:val="auto"/>
        </w:rPr>
        <w:lastRenderedPageBreak/>
        <w:t>Madde 11- Teklif hazırlama giderleri ile teklif ve ödemelerde geçerli para birimi.</w:t>
      </w:r>
    </w:p>
    <w:p w14:paraId="27D59C4B" w14:textId="77777777" w:rsidR="00A67F89" w:rsidRDefault="00441C9E">
      <w:pPr>
        <w:jc w:val="both"/>
      </w:pPr>
      <w:r>
        <w:rPr>
          <w:b/>
          <w:bCs/>
        </w:rPr>
        <w:t>11.1.</w:t>
      </w:r>
      <w:r>
        <w:t xml:space="preserve"> Tekliflerin hazırlanması ve sunulması ile ilgili bütün masraflar istekliye aittir. İstekli, teklifini hazırlamak için yapmış olduğu hiçbir masrafı İdareden isteyemez. </w:t>
      </w:r>
    </w:p>
    <w:p w14:paraId="1E6036AA" w14:textId="7672415B" w:rsidR="009653B7" w:rsidRDefault="009653B7">
      <w:pPr>
        <w:jc w:val="both"/>
      </w:pPr>
      <w:r w:rsidRPr="009653B7">
        <w:rPr>
          <w:b/>
          <w:bCs/>
        </w:rPr>
        <w:t xml:space="preserve">11.2. </w:t>
      </w:r>
      <w:r>
        <w:t xml:space="preserve">İhale </w:t>
      </w:r>
      <w:r w:rsidR="00CA1C95">
        <w:t xml:space="preserve">dokümanı </w:t>
      </w:r>
      <w:hyperlink r:id="rId8" w:history="1">
        <w:r w:rsidR="009C5E7D" w:rsidRPr="00D37BD9">
          <w:rPr>
            <w:rStyle w:val="Kpr"/>
          </w:rPr>
          <w:t>www.seraosb.org</w:t>
        </w:r>
      </w:hyperlink>
      <w:r w:rsidR="009C5E7D">
        <w:t xml:space="preserve"> </w:t>
      </w:r>
      <w:r w:rsidR="00CA1C95">
        <w:t xml:space="preserve"> sitesinden ücretsiz olarak indirilebilir. Teklif vermek isteyen istekliler</w:t>
      </w:r>
      <w:r>
        <w:t xml:space="preserve"> doküman satın alma ücreti </w:t>
      </w:r>
      <w:r w:rsidR="00CA1C95">
        <w:t xml:space="preserve">olan </w:t>
      </w:r>
      <w:r w:rsidR="004121F0">
        <w:rPr>
          <w:b/>
          <w:bCs/>
        </w:rPr>
        <w:t>10</w:t>
      </w:r>
      <w:r w:rsidR="00CA1C95" w:rsidRPr="006A3089">
        <w:rPr>
          <w:b/>
          <w:bCs/>
        </w:rPr>
        <w:t>.</w:t>
      </w:r>
      <w:r w:rsidR="004121F0">
        <w:rPr>
          <w:b/>
          <w:bCs/>
        </w:rPr>
        <w:t>0</w:t>
      </w:r>
      <w:r w:rsidR="00CA1C95" w:rsidRPr="006A3089">
        <w:rPr>
          <w:b/>
          <w:bCs/>
        </w:rPr>
        <w:t>00,00</w:t>
      </w:r>
      <w:r w:rsidR="006A3089">
        <w:t>-</w:t>
      </w:r>
      <w:r w:rsidR="00CA1C95">
        <w:t>TL’yi</w:t>
      </w:r>
      <w:r w:rsidR="004121F0">
        <w:t xml:space="preserve"> (</w:t>
      </w:r>
      <w:proofErr w:type="spellStart"/>
      <w:r w:rsidR="004121F0">
        <w:t>onbin</w:t>
      </w:r>
      <w:proofErr w:type="spellEnd"/>
      <w:r w:rsidR="004121F0">
        <w:t>)</w:t>
      </w:r>
      <w:r w:rsidR="00CA1C95">
        <w:t xml:space="preserve"> Bafra </w:t>
      </w:r>
      <w:r w:rsidR="00755FF6">
        <w:t>TDİOSB</w:t>
      </w:r>
      <w:r w:rsidR="00CA1C95">
        <w:t xml:space="preserve"> müdürlüğüne yatırmak zorundadır.</w:t>
      </w:r>
    </w:p>
    <w:p w14:paraId="621BBAAF" w14:textId="24341F4C" w:rsidR="005E51C3" w:rsidRPr="005E51C3" w:rsidRDefault="005E51C3">
      <w:pPr>
        <w:jc w:val="both"/>
      </w:pPr>
      <w:r w:rsidRPr="005E51C3">
        <w:rPr>
          <w:b/>
          <w:bCs/>
        </w:rPr>
        <w:t>11.3.</w:t>
      </w:r>
      <w:r>
        <w:rPr>
          <w:b/>
          <w:bCs/>
        </w:rPr>
        <w:t xml:space="preserve"> </w:t>
      </w:r>
      <w:r>
        <w:t>Doküman satın alınması esnasında teklif verecek şirkete ait iletişim e-posta adresi beya</w:t>
      </w:r>
      <w:r w:rsidR="00230948">
        <w:t>n</w:t>
      </w:r>
      <w:r>
        <w:t xml:space="preserve"> edilmesi zorunludur.</w:t>
      </w:r>
    </w:p>
    <w:p w14:paraId="48D9A018" w14:textId="51FA67B1" w:rsidR="00A67F89" w:rsidRDefault="00441C9E">
      <w:pPr>
        <w:jc w:val="both"/>
      </w:pPr>
      <w:r>
        <w:rPr>
          <w:b/>
          <w:bCs/>
        </w:rPr>
        <w:t>11.</w:t>
      </w:r>
      <w:r w:rsidR="005E51C3">
        <w:rPr>
          <w:b/>
          <w:bCs/>
        </w:rPr>
        <w:t>4</w:t>
      </w:r>
      <w:r>
        <w:rPr>
          <w:b/>
          <w:bCs/>
        </w:rPr>
        <w:t>.</w:t>
      </w:r>
      <w:r>
        <w:t xml:space="preserve"> İstekliler, tekliflerini gösteren fiyatları ve bunların toplam tutarlarını Türk Lirası olarak verecektir. Sözleşme konusu işin ödemelerinde Türk Lirası kullanılacaktır. </w:t>
      </w:r>
    </w:p>
    <w:p w14:paraId="5FDF910F" w14:textId="77777777" w:rsidR="00A67F89" w:rsidRDefault="00441C9E">
      <w:pPr>
        <w:spacing w:before="120"/>
        <w:jc w:val="both"/>
      </w:pPr>
      <w:r>
        <w:rPr>
          <w:b/>
          <w:bCs/>
          <w:color w:val="auto"/>
        </w:rPr>
        <w:t xml:space="preserve">Madde </w:t>
      </w:r>
      <w:proofErr w:type="gramStart"/>
      <w:r>
        <w:rPr>
          <w:b/>
          <w:bCs/>
          <w:color w:val="auto"/>
        </w:rPr>
        <w:t>12 -</w:t>
      </w:r>
      <w:proofErr w:type="gramEnd"/>
      <w:r>
        <w:rPr>
          <w:b/>
          <w:bCs/>
          <w:color w:val="auto"/>
        </w:rPr>
        <w:t xml:space="preserve"> İşin yapılacağı yerin görülmesi</w:t>
      </w:r>
    </w:p>
    <w:p w14:paraId="1ECCCC36" w14:textId="77777777" w:rsidR="00A67F89" w:rsidRDefault="00441C9E">
      <w:pPr>
        <w:jc w:val="both"/>
      </w:pPr>
      <w:r>
        <w:rPr>
          <w:b/>
          <w:bCs/>
        </w:rPr>
        <w:t>12.1.</w:t>
      </w:r>
      <w:r>
        <w:t xml:space="preserve"> İşin yapılacağı yeri ve çevresini görmek, inceleme yapmak, teklifini hazırlamak ve taahhüde girmek için gerekli olabilecek tüm bilgileri temin etmek isteklinin sorumluluğundadır. İşyeri ve çevresinin görülmesiyle ilgili bütün masraflar istekliye aittir. </w:t>
      </w:r>
    </w:p>
    <w:p w14:paraId="31C2EC57" w14:textId="77777777" w:rsidR="00A67F89" w:rsidRDefault="00441C9E">
      <w:pPr>
        <w:jc w:val="both"/>
      </w:pPr>
      <w:r>
        <w:rPr>
          <w:b/>
          <w:bCs/>
        </w:rPr>
        <w:t>12.2.</w:t>
      </w:r>
      <w:r>
        <w:t xml:space="preserve"> İstekli, işin yapılacağı yeri ve çevresini görmekle;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
    <w:p w14:paraId="1DF18C57" w14:textId="77777777" w:rsidR="00A67F89" w:rsidRDefault="00441C9E">
      <w:pPr>
        <w:jc w:val="both"/>
      </w:pPr>
      <w:r>
        <w:rPr>
          <w:b/>
          <w:bCs/>
        </w:rPr>
        <w:t>12.3.</w:t>
      </w:r>
      <w:r>
        <w:t xml:space="preserve"> İstekli veya temsilcilerinin işin yapılacağı yeri görmek istemesi halinde, işin gerçekleştirileceği binaya ve/veya araziye girilmesi için gerekli izinler İdare tarafından verilecektir. </w:t>
      </w:r>
    </w:p>
    <w:p w14:paraId="56A1AB10" w14:textId="77777777" w:rsidR="00A67F89" w:rsidRDefault="00441C9E">
      <w:pPr>
        <w:jc w:val="both"/>
      </w:pPr>
      <w:r>
        <w:rPr>
          <w:b/>
          <w:bCs/>
        </w:rPr>
        <w:t>12.4.</w:t>
      </w:r>
      <w:r>
        <w:t xml:space="preserve"> Tekliflerin değerlendirilmesinde, isteklinin işin yapılacağı yeri incelediği ve teklifini buna göre hazırladığı kabul edilir. </w:t>
      </w:r>
    </w:p>
    <w:p w14:paraId="2A68851F" w14:textId="77777777" w:rsidR="00A67F89" w:rsidRDefault="00441C9E">
      <w:pPr>
        <w:spacing w:before="120"/>
        <w:jc w:val="both"/>
      </w:pPr>
      <w:r>
        <w:rPr>
          <w:b/>
          <w:bCs/>
          <w:color w:val="auto"/>
        </w:rPr>
        <w:t>Madde 13- İhale dokümanına ilişkin açıklama yapılması</w:t>
      </w:r>
    </w:p>
    <w:p w14:paraId="06C7D1AE" w14:textId="59EEB6A1" w:rsidR="00A67F89" w:rsidRDefault="00441C9E">
      <w:pPr>
        <w:jc w:val="both"/>
      </w:pPr>
      <w:r>
        <w:rPr>
          <w:b/>
          <w:bCs/>
        </w:rPr>
        <w:t>13.1.</w:t>
      </w:r>
      <w:r>
        <w:t xml:space="preserve"> İstekli olabilecekler, tekliflerin hazırlanması aşamasında, ihale dokümanında açıklanmasına ihtiyaç duydukları hususlarla ilgili olarak</w:t>
      </w:r>
      <w:r w:rsidR="005E51C3">
        <w:t xml:space="preserve"> (dokümanı satın almış olmak kaydıyla),</w:t>
      </w:r>
      <w:r>
        <w:t xml:space="preserve"> ihale tarihinden </w:t>
      </w:r>
      <w:r w:rsidR="005E51C3">
        <w:t>3</w:t>
      </w:r>
      <w:r>
        <w:t xml:space="preserve"> gün öncesine kadar yazılı olarak açıklama talep edebilir. Bu tarihten sonra yapılacak açıklama talepleri değerlendirmeye alınmayacaktır. </w:t>
      </w:r>
    </w:p>
    <w:p w14:paraId="3AC3A467" w14:textId="4E818D99" w:rsidR="00A67F89" w:rsidRDefault="00441C9E">
      <w:pPr>
        <w:jc w:val="both"/>
      </w:pPr>
      <w:r>
        <w:rPr>
          <w:b/>
          <w:bCs/>
        </w:rPr>
        <w:t>13.2.</w:t>
      </w:r>
      <w:r>
        <w:t xml:space="preserve"> </w:t>
      </w:r>
      <w:r w:rsidR="005E51C3">
        <w:t>Açıklama talebine verilen cevaplar firmaların beyan edecekler e-posta adreslerine mail yoluyla gönderilecektir.</w:t>
      </w:r>
    </w:p>
    <w:p w14:paraId="7E86D2FD" w14:textId="77777777" w:rsidR="00A67F89" w:rsidRDefault="00441C9E">
      <w:pPr>
        <w:jc w:val="both"/>
      </w:pPr>
      <w:r>
        <w:rPr>
          <w:b/>
          <w:bCs/>
        </w:rPr>
        <w:t>13.3.</w:t>
      </w:r>
      <w:r>
        <w:t xml:space="preserve"> Açıklamada, sorular ile İdarenin ayrıntılı cevabı yer alır, açıklama talebinde bulunanın kimliği belirtilmez. </w:t>
      </w:r>
    </w:p>
    <w:p w14:paraId="1559305E" w14:textId="77777777" w:rsidR="00A67F89" w:rsidRDefault="00441C9E">
      <w:pPr>
        <w:spacing w:before="120"/>
        <w:jc w:val="both"/>
      </w:pPr>
      <w:r>
        <w:rPr>
          <w:b/>
          <w:bCs/>
          <w:color w:val="auto"/>
        </w:rPr>
        <w:t>Madde 14- İhale dokümanında değişiklik yapılması</w:t>
      </w:r>
    </w:p>
    <w:p w14:paraId="19A154C0" w14:textId="70442F02" w:rsidR="00A67F89" w:rsidRDefault="00441C9E">
      <w:pPr>
        <w:jc w:val="both"/>
      </w:pPr>
      <w:r>
        <w:rPr>
          <w:b/>
          <w:bCs/>
        </w:rPr>
        <w:t>14.1.</w:t>
      </w:r>
      <w:r>
        <w:t xml:space="preserve"> İlan/davet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Bu değişikliklere ilişkin zeyilname, ihale dokümanının bağlayıcı bir parçası olarak </w:t>
      </w:r>
      <w:r w:rsidR="005E51C3">
        <w:t xml:space="preserve">Bafra </w:t>
      </w:r>
      <w:r w:rsidR="00755FF6">
        <w:t>TDİOSB</w:t>
      </w:r>
      <w:r w:rsidR="005E51C3">
        <w:t xml:space="preserve"> tarafından</w:t>
      </w:r>
      <w:r>
        <w:t xml:space="preserve"> hazırlanır. </w:t>
      </w:r>
    </w:p>
    <w:p w14:paraId="5D3D11FB" w14:textId="253907F5" w:rsidR="00A67F89" w:rsidRDefault="00441C9E">
      <w:pPr>
        <w:jc w:val="both"/>
      </w:pPr>
      <w:r>
        <w:rPr>
          <w:b/>
          <w:bCs/>
        </w:rPr>
        <w:t>14.2.</w:t>
      </w:r>
      <w:r>
        <w:t xml:space="preserve"> Zeyilname, ihale tarihinden en az </w:t>
      </w:r>
      <w:r w:rsidR="005E51C3">
        <w:t>2</w:t>
      </w:r>
      <w:r>
        <w:t xml:space="preserve"> gün öncesinde bilgi sahibi olmalarını temin edecek şekilde, ihale dokümanını </w:t>
      </w:r>
      <w:r w:rsidR="005E51C3">
        <w:t>satın almış</w:t>
      </w:r>
      <w:r>
        <w:t xml:space="preserve"> olanların tamamına E</w:t>
      </w:r>
      <w:r w:rsidR="005E51C3">
        <w:t>-posta</w:t>
      </w:r>
      <w:r>
        <w:t xml:space="preserve"> üzerinden gönderilir. </w:t>
      </w:r>
    </w:p>
    <w:p w14:paraId="0AE7A7EC" w14:textId="733E9996" w:rsidR="00A67F89" w:rsidRDefault="00441C9E">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Erteleme süresince, </w:t>
      </w:r>
      <w:r w:rsidR="005B419F">
        <w:t xml:space="preserve">Bafra </w:t>
      </w:r>
      <w:r w:rsidR="00755FF6">
        <w:t>TDİOSB</w:t>
      </w:r>
      <w:r w:rsidR="005B419F">
        <w:t xml:space="preserve"> tarafından isteklilere e posta yoluyla yeni dokümanlar iletilir</w:t>
      </w:r>
      <w:r>
        <w:t xml:space="preserve">. </w:t>
      </w:r>
    </w:p>
    <w:p w14:paraId="7421C520" w14:textId="77777777" w:rsidR="00A67F89" w:rsidRDefault="00441C9E">
      <w:pPr>
        <w:jc w:val="both"/>
      </w:pPr>
      <w:r>
        <w:rPr>
          <w:b/>
          <w:bCs/>
        </w:rPr>
        <w:t>14.4.</w:t>
      </w:r>
      <w:r>
        <w:t xml:space="preserve"> Zeyilname düzenlenmesi halinde, tekliflerini bu düzenlemeden önce vermiş olan istekliler tekliflerini geri çekerek yeniden teklif verebilir. </w:t>
      </w:r>
    </w:p>
    <w:p w14:paraId="294A6A56" w14:textId="77777777" w:rsidR="00A67F89" w:rsidRDefault="00441C9E">
      <w:pPr>
        <w:spacing w:before="120"/>
        <w:jc w:val="both"/>
      </w:pPr>
      <w:r>
        <w:rPr>
          <w:b/>
          <w:bCs/>
          <w:color w:val="auto"/>
        </w:rPr>
        <w:t>Madde 15- İhale saatinden önce ihalenin iptal edilmesi</w:t>
      </w:r>
    </w:p>
    <w:p w14:paraId="26DE40A8" w14:textId="70736ED8" w:rsidR="00A67F89" w:rsidRDefault="00441C9E">
      <w:pPr>
        <w:jc w:val="both"/>
      </w:pPr>
      <w:r>
        <w:rPr>
          <w:b/>
          <w:bCs/>
        </w:rPr>
        <w:t>15.1.</w:t>
      </w:r>
      <w:r>
        <w:t xml:space="preserve"> İdare tarafından gerekli görülen veya ihale dokümanında ihalenin yapılmasına engel olan ve düzeltilmesi mümkün bulunmayan hususların tespit edildiği hallerde, ihale saatinden önce</w:t>
      </w:r>
      <w:r w:rsidR="00195EA7">
        <w:t xml:space="preserve"> ve ihale süreci boyunca</w:t>
      </w:r>
      <w:r>
        <w:t xml:space="preserve"> ihale iptal edilebilir. </w:t>
      </w:r>
    </w:p>
    <w:p w14:paraId="37633796" w14:textId="77777777" w:rsidR="00A67F89" w:rsidRDefault="00441C9E">
      <w:pPr>
        <w:jc w:val="both"/>
      </w:pPr>
      <w:r>
        <w:rPr>
          <w:b/>
          <w:bCs/>
        </w:rPr>
        <w:lastRenderedPageBreak/>
        <w:t>15.2.</w:t>
      </w:r>
      <w:r>
        <w:t xml:space="preserve"> Bu durumda, iptal nedeni belirtilmek suretiyle ihalenin iptal edildiği ilan edilerek duyurulur. Bu aşamaya kadar teklif vermiş olanlara ihalenin iptal edildiği ayrıca tebliğ edilir. </w:t>
      </w:r>
    </w:p>
    <w:p w14:paraId="74584510" w14:textId="4D2D242F" w:rsidR="00A67F89" w:rsidRDefault="00441C9E">
      <w:pPr>
        <w:jc w:val="both"/>
      </w:pPr>
      <w:r>
        <w:rPr>
          <w:b/>
          <w:bCs/>
        </w:rPr>
        <w:t>15.3.</w:t>
      </w:r>
      <w:r>
        <w:t xml:space="preserve"> İhalenin iptal edilmesi halinde, verilmiş olan bütün teklifler reddedilmiş sayılır ve teklifler açılmaksızın</w:t>
      </w:r>
      <w:r w:rsidR="005B419F">
        <w:t xml:space="preserve"> isteklilere iade edilir.</w:t>
      </w:r>
      <w:r>
        <w:t xml:space="preserve"> </w:t>
      </w:r>
    </w:p>
    <w:p w14:paraId="795E7344" w14:textId="77777777" w:rsidR="00A67F89" w:rsidRDefault="00441C9E">
      <w:pPr>
        <w:jc w:val="both"/>
      </w:pPr>
      <w:r>
        <w:rPr>
          <w:b/>
          <w:bCs/>
        </w:rPr>
        <w:t>15.4.</w:t>
      </w:r>
      <w:r>
        <w:t xml:space="preserve"> İhalenin iptal edilmesi nedeniyle isteklilerce İdareden herhangi bir hak talebinde bulunulamaz. </w:t>
      </w:r>
    </w:p>
    <w:p w14:paraId="3778ECAB" w14:textId="77777777" w:rsidR="00A67F89" w:rsidRDefault="00441C9E">
      <w:pPr>
        <w:spacing w:before="120"/>
        <w:jc w:val="both"/>
      </w:pPr>
      <w:r>
        <w:rPr>
          <w:b/>
          <w:bCs/>
          <w:color w:val="auto"/>
        </w:rPr>
        <w:t>Madde 16- İş ortaklığı</w:t>
      </w:r>
    </w:p>
    <w:p w14:paraId="351C246E" w14:textId="4964EAA4" w:rsidR="00A67F89" w:rsidRDefault="00441C9E">
      <w:pPr>
        <w:jc w:val="both"/>
      </w:pPr>
      <w:r>
        <w:rPr>
          <w:b/>
          <w:bCs/>
        </w:rPr>
        <w:t>16.1.</w:t>
      </w:r>
      <w:r>
        <w:t xml:space="preserve"> Birden fazla gerçek kişi, iş ortaklığı oluşturmak suretiyle </w:t>
      </w:r>
      <w:r w:rsidR="006626FE">
        <w:t xml:space="preserve">tek bir şirketin çatısı altında </w:t>
      </w:r>
      <w:r>
        <w:t>ihaleye teklif ver</w:t>
      </w:r>
      <w:r w:rsidR="006626FE">
        <w:t>ebilir</w:t>
      </w:r>
      <w:r>
        <w:t xml:space="preserve">. </w:t>
      </w:r>
      <w:r w:rsidR="006626FE">
        <w:t>(</w:t>
      </w:r>
      <w:r w:rsidR="00195EA7">
        <w:t>Şirket</w:t>
      </w:r>
      <w:r w:rsidR="006626FE">
        <w:t xml:space="preserve"> ortaklığı şeklinde teklif verilemez)</w:t>
      </w:r>
    </w:p>
    <w:p w14:paraId="35D569A4" w14:textId="3F0BF495" w:rsidR="00A67F89" w:rsidRDefault="00441C9E">
      <w:pPr>
        <w:spacing w:before="120"/>
        <w:jc w:val="both"/>
      </w:pPr>
      <w:r>
        <w:rPr>
          <w:b/>
          <w:bCs/>
          <w:color w:val="auto"/>
        </w:rPr>
        <w:t xml:space="preserve">Madde </w:t>
      </w:r>
      <w:r w:rsidR="00195EA7">
        <w:rPr>
          <w:b/>
          <w:bCs/>
          <w:color w:val="auto"/>
        </w:rPr>
        <w:t>17-</w:t>
      </w:r>
      <w:r>
        <w:rPr>
          <w:b/>
          <w:bCs/>
          <w:color w:val="auto"/>
        </w:rPr>
        <w:t xml:space="preserve"> Konsorsiyum</w:t>
      </w:r>
    </w:p>
    <w:p w14:paraId="57428920" w14:textId="77777777" w:rsidR="00A67F89" w:rsidRDefault="00441C9E">
      <w:pPr>
        <w:jc w:val="both"/>
      </w:pPr>
      <w:r>
        <w:rPr>
          <w:b/>
          <w:bCs/>
        </w:rPr>
        <w:t>17.1.</w:t>
      </w:r>
      <w:r>
        <w:t xml:space="preserve"> Konsorsiyumlar ihaleye teklif veremez. </w:t>
      </w:r>
    </w:p>
    <w:p w14:paraId="2E937495" w14:textId="10A677D4" w:rsidR="00A67F89" w:rsidRDefault="00441C9E">
      <w:pPr>
        <w:spacing w:before="120"/>
        <w:jc w:val="both"/>
      </w:pPr>
      <w:r>
        <w:rPr>
          <w:b/>
          <w:bCs/>
          <w:color w:val="auto"/>
        </w:rPr>
        <w:t xml:space="preserve">Madde </w:t>
      </w:r>
      <w:r w:rsidR="00195EA7">
        <w:rPr>
          <w:b/>
          <w:bCs/>
          <w:color w:val="auto"/>
        </w:rPr>
        <w:t>18-</w:t>
      </w:r>
      <w:r>
        <w:rPr>
          <w:b/>
          <w:bCs/>
          <w:color w:val="auto"/>
        </w:rPr>
        <w:t xml:space="preserve"> Alt yükleniciler</w:t>
      </w:r>
    </w:p>
    <w:p w14:paraId="69EC3771" w14:textId="77777777" w:rsidR="00A67F89" w:rsidRDefault="00441C9E">
      <w:pPr>
        <w:jc w:val="both"/>
      </w:pPr>
      <w:r>
        <w:rPr>
          <w:b/>
          <w:bCs/>
        </w:rPr>
        <w:t>18.1.</w:t>
      </w:r>
      <w:r>
        <w:t xml:space="preserve"> İhale konusu işte İdarenin onayı ile alt yüklenici çalıştırılabilir. Ancak işin tamamı alt yüklenicilere yaptırılamaz. </w:t>
      </w:r>
    </w:p>
    <w:p w14:paraId="2617D68D" w14:textId="77777777" w:rsidR="00A67F89" w:rsidRDefault="00441C9E">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14:paraId="7B8E934B" w14:textId="552A2001" w:rsidR="00A67F89" w:rsidRDefault="00441C9E">
      <w:pPr>
        <w:spacing w:before="120"/>
        <w:jc w:val="both"/>
      </w:pPr>
      <w:r>
        <w:rPr>
          <w:b/>
          <w:bCs/>
          <w:color w:val="auto"/>
        </w:rPr>
        <w:t xml:space="preserve">Madde </w:t>
      </w:r>
      <w:r w:rsidR="00195EA7">
        <w:rPr>
          <w:b/>
          <w:bCs/>
          <w:color w:val="auto"/>
        </w:rPr>
        <w:t>19-</w:t>
      </w:r>
      <w:r>
        <w:rPr>
          <w:b/>
          <w:bCs/>
          <w:color w:val="auto"/>
        </w:rPr>
        <w:t xml:space="preserve"> Teklif ve sözleşme türü</w:t>
      </w:r>
    </w:p>
    <w:p w14:paraId="27B5ADAB" w14:textId="77777777" w:rsidR="00A67F89" w:rsidRDefault="00441C9E">
      <w:pPr>
        <w:jc w:val="both"/>
      </w:pPr>
      <w:r>
        <w:rPr>
          <w:b/>
          <w:bCs/>
        </w:rPr>
        <w:t>19.1.</w:t>
      </w:r>
      <w:r>
        <w:t xml:space="preserve"> İstekliler tekliflerini, anahtar teslimi götürü bedel üzerinden vereceklerdir; ihale sonucunda, ihale üzerinde bırakılan istekliyle anahtar teslimi götürü bedel sözleşme imzalanacaktır. </w:t>
      </w:r>
    </w:p>
    <w:p w14:paraId="0A833277" w14:textId="37FEB458" w:rsidR="00A67F89" w:rsidRDefault="00441C9E">
      <w:pPr>
        <w:spacing w:before="120"/>
        <w:jc w:val="both"/>
      </w:pPr>
      <w:r>
        <w:rPr>
          <w:b/>
          <w:bCs/>
          <w:color w:val="auto"/>
        </w:rPr>
        <w:t xml:space="preserve">Madde </w:t>
      </w:r>
      <w:r w:rsidR="00195EA7">
        <w:rPr>
          <w:b/>
          <w:bCs/>
          <w:color w:val="auto"/>
        </w:rPr>
        <w:t>20-</w:t>
      </w:r>
      <w:r>
        <w:rPr>
          <w:b/>
          <w:bCs/>
          <w:color w:val="auto"/>
        </w:rPr>
        <w:t xml:space="preserve"> Kısmi teklif verilmesi</w:t>
      </w:r>
    </w:p>
    <w:p w14:paraId="668FB01E" w14:textId="4756A056" w:rsidR="00A67F89" w:rsidRDefault="00441C9E">
      <w:pPr>
        <w:jc w:val="both"/>
      </w:pPr>
      <w:r>
        <w:rPr>
          <w:b/>
          <w:bCs/>
        </w:rPr>
        <w:t>20.1.</w:t>
      </w:r>
      <w:r>
        <w:t xml:space="preserve"> Bu ihalede işin tamamı için teklif verilecektir. </w:t>
      </w:r>
    </w:p>
    <w:p w14:paraId="62096C6D" w14:textId="1F6CBFD8" w:rsidR="00A67F89" w:rsidRDefault="00441C9E">
      <w:pPr>
        <w:spacing w:before="120"/>
        <w:jc w:val="both"/>
      </w:pPr>
      <w:r>
        <w:rPr>
          <w:b/>
          <w:bCs/>
          <w:color w:val="auto"/>
        </w:rPr>
        <w:t>Madde 2</w:t>
      </w:r>
      <w:r w:rsidR="006626FE">
        <w:rPr>
          <w:b/>
          <w:bCs/>
          <w:color w:val="auto"/>
        </w:rPr>
        <w:t>1</w:t>
      </w:r>
      <w:r>
        <w:rPr>
          <w:b/>
          <w:bCs/>
          <w:color w:val="auto"/>
        </w:rPr>
        <w:t>- Tekliflerin hazırlanması ve gönderilmesi</w:t>
      </w:r>
    </w:p>
    <w:p w14:paraId="4F265314" w14:textId="15BDA2DB" w:rsidR="00A67F89" w:rsidRDefault="00441C9E">
      <w:pPr>
        <w:jc w:val="both"/>
      </w:pPr>
      <w:r>
        <w:rPr>
          <w:b/>
          <w:bCs/>
        </w:rPr>
        <w:t>2</w:t>
      </w:r>
      <w:r w:rsidR="006626FE">
        <w:rPr>
          <w:b/>
          <w:bCs/>
        </w:rPr>
        <w:t>1</w:t>
      </w:r>
      <w:r>
        <w:rPr>
          <w:b/>
          <w:bCs/>
        </w:rPr>
        <w:t>.1.</w:t>
      </w:r>
      <w:r>
        <w:t xml:space="preserve"> Teklifler; teklif mektubu ile ihaleye katılım belgesi ve diğer ekler kullanılarak hazırlanır ve </w:t>
      </w:r>
      <w:r w:rsidR="006626FE">
        <w:t xml:space="preserve">ıslak imzalı olarak Bafra </w:t>
      </w:r>
      <w:proofErr w:type="spellStart"/>
      <w:r w:rsidR="00755FF6">
        <w:t>TDİOSB</w:t>
      </w:r>
      <w:r w:rsidR="006626FE">
        <w:t>’ye</w:t>
      </w:r>
      <w:proofErr w:type="spellEnd"/>
      <w:r w:rsidR="006626FE">
        <w:t xml:space="preserve"> teslim edilir.</w:t>
      </w:r>
    </w:p>
    <w:p w14:paraId="0C4E0773" w14:textId="5158A6CE" w:rsidR="00A67F89" w:rsidRDefault="00441C9E">
      <w:pPr>
        <w:jc w:val="both"/>
      </w:pPr>
      <w:r>
        <w:rPr>
          <w:b/>
          <w:bCs/>
        </w:rPr>
        <w:t>22.</w:t>
      </w:r>
      <w:r w:rsidR="006626FE">
        <w:rPr>
          <w:b/>
          <w:bCs/>
        </w:rPr>
        <w:t>2</w:t>
      </w:r>
      <w:r>
        <w:rPr>
          <w:b/>
          <w:bCs/>
        </w:rPr>
        <w:t>.</w:t>
      </w:r>
      <w:r>
        <w:t xml:space="preserve"> İhaleye katılım belgesinde katılım ve yeterlik kriterleri ile varsa fiyat dışı unsurlar için ayrı satırlar açılmış olup, gerekli bilgi ve belgelerin tam, doğru ve güncel olarak ihaleye katılım belgesine aktarılması zorunludur. Yabancı istekli tarafından ihaleye teklif verilmesi halinde, bu Şartnamede istenilen bilgi ve belgelerin veya isteklinin kendi ülkesindeki mevzuat uyarınca düzenlenmiş olan dengi belgelerin ihaleye katılım belgesine aktarılması gerekir. </w:t>
      </w:r>
    </w:p>
    <w:p w14:paraId="67401A5B" w14:textId="25160EC7" w:rsidR="00A67F89" w:rsidRDefault="00441C9E">
      <w:pPr>
        <w:jc w:val="both"/>
      </w:pPr>
      <w:r>
        <w:rPr>
          <w:b/>
          <w:bCs/>
        </w:rPr>
        <w:t>22.</w:t>
      </w:r>
      <w:r w:rsidR="006626FE">
        <w:rPr>
          <w:b/>
          <w:bCs/>
        </w:rPr>
        <w:t>3</w:t>
      </w:r>
      <w:r>
        <w:rPr>
          <w:b/>
          <w:bCs/>
        </w:rPr>
        <w:t>.</w:t>
      </w:r>
      <w:r>
        <w:t xml:space="preserve"> Kısmi teklife açık ihalelerde, ihaleye katılım belgesi kısım bazında belirlenen yeterlik kriterleri dikkate alınarak hazırlanır. </w:t>
      </w:r>
    </w:p>
    <w:p w14:paraId="21400800" w14:textId="239F939E" w:rsidR="00A67F89" w:rsidRDefault="00441C9E">
      <w:pPr>
        <w:jc w:val="both"/>
      </w:pPr>
      <w:r>
        <w:rPr>
          <w:b/>
          <w:bCs/>
        </w:rPr>
        <w:t>22.</w:t>
      </w:r>
      <w:r w:rsidR="006626FE">
        <w:rPr>
          <w:b/>
          <w:bCs/>
        </w:rPr>
        <w:t>4</w:t>
      </w:r>
      <w:r>
        <w:rPr>
          <w:b/>
          <w:bCs/>
        </w:rPr>
        <w:t>.</w:t>
      </w:r>
      <w:r>
        <w:t xml:space="preserve"> Tekliflerin gönderilebilmesi için bu Şartname düzenlemeleri esas alınarak oluşturulan ihaleye katılım belgesinde zorunlu olduğu belirtilen alanların doldurulması ve geçici teminat tutarının yeterli olması gerekir. </w:t>
      </w:r>
    </w:p>
    <w:p w14:paraId="0ADEB717" w14:textId="44067FF6" w:rsidR="00A67F89" w:rsidRDefault="00441C9E">
      <w:pPr>
        <w:jc w:val="both"/>
      </w:pPr>
      <w:r>
        <w:rPr>
          <w:b/>
          <w:bCs/>
        </w:rPr>
        <w:t>22.</w:t>
      </w:r>
      <w:r w:rsidR="006626FE">
        <w:rPr>
          <w:b/>
          <w:bCs/>
        </w:rPr>
        <w:t>5</w:t>
      </w:r>
      <w:r>
        <w:rPr>
          <w:b/>
          <w:bCs/>
        </w:rPr>
        <w:t>.</w:t>
      </w:r>
      <w:r>
        <w:t xml:space="preserve"> Zeyilname ile teklif verme süresinin uzatılması halinde, İdare ve isteklilerin ilk teklif verme tarih ve saatine bağlı tüm hak ve yükümlülükleri, süre açısından, tespit edilecek yeni teklif verme tarih ve saatine kadar uzatılmış sayılır. </w:t>
      </w:r>
    </w:p>
    <w:p w14:paraId="1D2295BF" w14:textId="4A444063" w:rsidR="00A67F89" w:rsidRDefault="00FD2CCA">
      <w:pPr>
        <w:spacing w:before="120"/>
        <w:jc w:val="both"/>
      </w:pPr>
      <w:r>
        <w:rPr>
          <w:b/>
          <w:bCs/>
          <w:color w:val="auto"/>
        </w:rPr>
        <w:t xml:space="preserve">Madde </w:t>
      </w:r>
      <w:r w:rsidR="00E00C08">
        <w:rPr>
          <w:b/>
          <w:bCs/>
          <w:color w:val="auto"/>
        </w:rPr>
        <w:t>23-</w:t>
      </w:r>
      <w:r>
        <w:rPr>
          <w:b/>
          <w:bCs/>
          <w:color w:val="auto"/>
        </w:rPr>
        <w:t xml:space="preserve"> E</w:t>
      </w:r>
      <w:r w:rsidR="00441C9E">
        <w:rPr>
          <w:b/>
          <w:bCs/>
          <w:color w:val="auto"/>
        </w:rPr>
        <w:t xml:space="preserve">ksiltme </w:t>
      </w:r>
    </w:p>
    <w:p w14:paraId="52D77031" w14:textId="1C6C6BAE" w:rsidR="00A67F89" w:rsidRDefault="00441C9E">
      <w:pPr>
        <w:jc w:val="both"/>
      </w:pPr>
      <w:r>
        <w:rPr>
          <w:b/>
          <w:bCs/>
        </w:rPr>
        <w:t>23.1.</w:t>
      </w:r>
      <w:r w:rsidR="00FD2CCA">
        <w:t xml:space="preserve"> Bu </w:t>
      </w:r>
      <w:r w:rsidR="00195EA7">
        <w:t>madde boş bırakılmıştır.</w:t>
      </w:r>
      <w:r>
        <w:t xml:space="preserve"> </w:t>
      </w:r>
    </w:p>
    <w:p w14:paraId="2DF7DD4C" w14:textId="00A63F0F" w:rsidR="00A67F89" w:rsidRDefault="00441C9E">
      <w:pPr>
        <w:spacing w:before="120"/>
        <w:jc w:val="both"/>
      </w:pPr>
      <w:r>
        <w:rPr>
          <w:b/>
          <w:bCs/>
          <w:color w:val="auto"/>
        </w:rPr>
        <w:t xml:space="preserve">Madde </w:t>
      </w:r>
      <w:r w:rsidR="00E00C08">
        <w:rPr>
          <w:b/>
          <w:bCs/>
          <w:color w:val="auto"/>
        </w:rPr>
        <w:t>24-</w:t>
      </w:r>
      <w:r>
        <w:rPr>
          <w:b/>
          <w:bCs/>
          <w:color w:val="auto"/>
        </w:rPr>
        <w:t xml:space="preserve"> Tekliflerin geçerlilik süresi</w:t>
      </w:r>
    </w:p>
    <w:p w14:paraId="18F169C1" w14:textId="53A2EB37" w:rsidR="00A67F89" w:rsidRDefault="00441C9E">
      <w:pPr>
        <w:jc w:val="both"/>
      </w:pPr>
      <w:r>
        <w:rPr>
          <w:b/>
          <w:bCs/>
        </w:rPr>
        <w:t>24.1.</w:t>
      </w:r>
      <w:r>
        <w:t xml:space="preserve"> Tekliflerin geçerlilik süresi, ihale tarihinden itibaren </w:t>
      </w:r>
      <w:proofErr w:type="gramStart"/>
      <w:r w:rsidR="004D50F7">
        <w:rPr>
          <w:rStyle w:val="richtext"/>
          <w:b/>
          <w:bCs/>
          <w:color w:val="003399"/>
          <w:u w:val="dotted"/>
        </w:rPr>
        <w:t>30</w:t>
      </w:r>
      <w:r>
        <w:t xml:space="preserve"> -</w:t>
      </w:r>
      <w:proofErr w:type="gramEnd"/>
      <w:r>
        <w:t xml:space="preserve"> </w:t>
      </w:r>
      <w:r w:rsidR="004D50F7">
        <w:rPr>
          <w:rStyle w:val="richtext"/>
          <w:b/>
          <w:bCs/>
          <w:color w:val="003399"/>
          <w:u w:val="dotted"/>
        </w:rPr>
        <w:t>Otuz</w:t>
      </w:r>
      <w:r>
        <w:t xml:space="preserve"> (rakam ve yazıyla) takvim günüdür. </w:t>
      </w:r>
    </w:p>
    <w:p w14:paraId="0072CCFC" w14:textId="77777777" w:rsidR="00A67F89" w:rsidRDefault="00441C9E">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14:paraId="4F2E980B" w14:textId="77777777" w:rsidR="00A67F89" w:rsidRDefault="00441C9E">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14:paraId="498BB630" w14:textId="0B3E3772" w:rsidR="00A67F89" w:rsidRDefault="00441C9E">
      <w:pPr>
        <w:jc w:val="both"/>
      </w:pPr>
      <w:r>
        <w:rPr>
          <w:b/>
          <w:bCs/>
        </w:rPr>
        <w:t>24.4.</w:t>
      </w:r>
      <w:r>
        <w:t xml:space="preserve"> Bu konudaki istek ve cevaplar </w:t>
      </w:r>
      <w:r w:rsidR="00737F14">
        <w:t>e-mail</w:t>
      </w:r>
      <w:r>
        <w:t xml:space="preserve"> üzerinden yapılır. </w:t>
      </w:r>
    </w:p>
    <w:p w14:paraId="0FD92CBA" w14:textId="77777777" w:rsidR="00A67F89" w:rsidRDefault="00441C9E">
      <w:pPr>
        <w:spacing w:before="120"/>
        <w:jc w:val="both"/>
      </w:pPr>
      <w:r>
        <w:rPr>
          <w:b/>
          <w:bCs/>
          <w:color w:val="auto"/>
        </w:rPr>
        <w:lastRenderedPageBreak/>
        <w:t>Madde 25- Teklif fiyata dâhil olan giderler</w:t>
      </w:r>
    </w:p>
    <w:p w14:paraId="19959485" w14:textId="77777777" w:rsidR="00A67F89" w:rsidRDefault="00441C9E">
      <w:pPr>
        <w:jc w:val="both"/>
      </w:pPr>
      <w:r>
        <w:rPr>
          <w:b/>
          <w:bCs/>
        </w:rPr>
        <w:t>25.1.</w:t>
      </w:r>
      <w:r>
        <w:t xml:space="preserve"> İsteklinin sözleşmenin uygulanması sırasında ilgili mevzuat gereğince ödeyeceği her türlü vergi, resim, harç, yapı kullanım izin belgesi giderleri ve benzeri giderler ile ulaşım, nakliye ve her türlü sigorta giderleri teklif fiyatına dâhildir. </w:t>
      </w:r>
    </w:p>
    <w:p w14:paraId="3EE5EB51" w14:textId="666FBD1A" w:rsidR="00A67F89" w:rsidRDefault="00441C9E">
      <w:pPr>
        <w:jc w:val="both"/>
      </w:pPr>
      <w:r>
        <w:rPr>
          <w:b/>
          <w:bCs/>
        </w:rPr>
        <w:t>25.2.</w:t>
      </w:r>
      <w:r>
        <w:t xml:space="preserve"> 25.1 inci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158145A4" w14:textId="44E5D12D" w:rsidR="00A67F89" w:rsidRDefault="00441C9E">
      <w:pPr>
        <w:jc w:val="both"/>
      </w:pPr>
      <w:r>
        <w:rPr>
          <w:b/>
          <w:bCs/>
        </w:rPr>
        <w:t>25.</w:t>
      </w:r>
      <w:r w:rsidR="004C79EC">
        <w:rPr>
          <w:b/>
          <w:bCs/>
        </w:rPr>
        <w:t>3</w:t>
      </w:r>
      <w:r>
        <w:rPr>
          <w:b/>
          <w:bCs/>
        </w:rPr>
        <w:t>.</w:t>
      </w:r>
      <w:r>
        <w:t xml:space="preserve"> Sözleşme konusu işin bedelinin ödenmesi aşamasında doğacak Katma Değer Vergisi (KDV), ilgili mevzuatı çerçevesinde İdare tarafından yükleniciye ayrıca ödenir. </w:t>
      </w:r>
    </w:p>
    <w:p w14:paraId="4D2F4749" w14:textId="66D41F6F" w:rsidR="00A67F89" w:rsidRDefault="00441C9E">
      <w:pPr>
        <w:spacing w:before="120"/>
        <w:jc w:val="both"/>
      </w:pPr>
      <w:r>
        <w:rPr>
          <w:b/>
          <w:bCs/>
          <w:color w:val="auto"/>
        </w:rPr>
        <w:t xml:space="preserve">Madde </w:t>
      </w:r>
      <w:r w:rsidR="00E00C08">
        <w:rPr>
          <w:b/>
          <w:bCs/>
          <w:color w:val="auto"/>
        </w:rPr>
        <w:t>26-</w:t>
      </w:r>
      <w:r>
        <w:rPr>
          <w:b/>
          <w:bCs/>
          <w:color w:val="auto"/>
        </w:rPr>
        <w:t xml:space="preserve"> Geçici teminat</w:t>
      </w:r>
    </w:p>
    <w:p w14:paraId="29CE8BB2" w14:textId="2EA2791F" w:rsidR="00A67F89" w:rsidRDefault="00441C9E">
      <w:pPr>
        <w:jc w:val="both"/>
      </w:pPr>
      <w:r>
        <w:rPr>
          <w:b/>
          <w:bCs/>
        </w:rPr>
        <w:t>26.1.</w:t>
      </w:r>
      <w:r>
        <w:t xml:space="preserve"> İstekliler teklif ettikleri bedelin </w:t>
      </w:r>
      <w:proofErr w:type="gramStart"/>
      <w:r w:rsidRPr="0012278C">
        <w:rPr>
          <w:b/>
          <w:bCs/>
        </w:rPr>
        <w:t>% 3</w:t>
      </w:r>
      <w:proofErr w:type="gramEnd"/>
      <w:r>
        <w:t xml:space="preserve">'ünden az olmamak üzere kendi belirleyecekleri tutarda geçici teminat vereceklerdir. </w:t>
      </w:r>
      <w:r w:rsidR="006626FE">
        <w:t xml:space="preserve"> Geçici teminat nakit olarak Bafra </w:t>
      </w:r>
      <w:r w:rsidR="00755FF6">
        <w:t>TDİOSB</w:t>
      </w:r>
      <w:r w:rsidR="006626FE">
        <w:t xml:space="preserve"> hesabına yatırılabilir veya bankadan mektup olarak sunulabilir.</w:t>
      </w:r>
    </w:p>
    <w:p w14:paraId="57756236" w14:textId="05465F54" w:rsidR="00A67F89" w:rsidRDefault="00441C9E">
      <w:pPr>
        <w:jc w:val="both"/>
      </w:pPr>
      <w:r>
        <w:rPr>
          <w:b/>
          <w:bCs/>
        </w:rPr>
        <w:t>26.</w:t>
      </w:r>
      <w:r w:rsidR="006E6CFF">
        <w:rPr>
          <w:b/>
          <w:bCs/>
        </w:rPr>
        <w:t>2</w:t>
      </w:r>
      <w:r>
        <w:rPr>
          <w:b/>
          <w:bCs/>
        </w:rPr>
        <w:t>.</w:t>
      </w:r>
      <w:r>
        <w:t xml:space="preserve"> Geçici teminat olarak kullanılan teminat mektuplarında geçerlilik tarihi belirtilmelidir. Bu tarih, </w:t>
      </w:r>
      <w:r w:rsidR="006E6CFF" w:rsidRPr="00E00C08">
        <w:t>ihale</w:t>
      </w:r>
      <w:r>
        <w:t xml:space="preserve"> tarihinden </w:t>
      </w:r>
      <w:r w:rsidR="006E6CFF">
        <w:t>en fazla üç gün önceden başlatılarak</w:t>
      </w:r>
      <w:r>
        <w:t xml:space="preserve"> istekli tarafından belirlenir. </w:t>
      </w:r>
    </w:p>
    <w:p w14:paraId="4D459C3D" w14:textId="77777777" w:rsidR="00A67F89" w:rsidRDefault="00441C9E">
      <w:pPr>
        <w:spacing w:before="120"/>
        <w:jc w:val="both"/>
      </w:pPr>
      <w:r>
        <w:rPr>
          <w:b/>
          <w:bCs/>
          <w:color w:val="auto"/>
        </w:rPr>
        <w:t>Madde 27- Teminat olarak kabul edilecek değerler</w:t>
      </w:r>
    </w:p>
    <w:p w14:paraId="0287BC36" w14:textId="77777777" w:rsidR="00A67F89" w:rsidRDefault="00441C9E">
      <w:pPr>
        <w:jc w:val="both"/>
      </w:pPr>
      <w:r>
        <w:rPr>
          <w:b/>
          <w:bCs/>
        </w:rPr>
        <w:t>27.1.</w:t>
      </w:r>
      <w:r>
        <w:t xml:space="preserve"> Teminat olarak kabul edilecek değerler aşağıda sayılmıştır: </w:t>
      </w:r>
    </w:p>
    <w:p w14:paraId="2C4C143F" w14:textId="77777777" w:rsidR="00A67F89" w:rsidRDefault="00441C9E">
      <w:pPr>
        <w:jc w:val="both"/>
        <w:divId w:val="40830128"/>
        <w:rPr>
          <w:rFonts w:eastAsia="Times New Roman"/>
        </w:rPr>
      </w:pPr>
      <w:r>
        <w:rPr>
          <w:rFonts w:eastAsia="Times New Roman"/>
        </w:rPr>
        <w:t xml:space="preserve">a) Tedavüldeki Türk Parası. </w:t>
      </w:r>
    </w:p>
    <w:p w14:paraId="1F13C5E1" w14:textId="0F2C57B8" w:rsidR="00A67F89" w:rsidRDefault="00441C9E">
      <w:pPr>
        <w:jc w:val="both"/>
        <w:divId w:val="40830128"/>
      </w:pPr>
      <w:r>
        <w:t xml:space="preserve">b) Geçici teminat ve kesin teminat mektupları.  </w:t>
      </w:r>
    </w:p>
    <w:p w14:paraId="59549572" w14:textId="0437E0CC" w:rsidR="00A67F89" w:rsidRDefault="00441C9E">
      <w:pPr>
        <w:jc w:val="both"/>
      </w:pPr>
      <w:r>
        <w:rPr>
          <w:b/>
          <w:bCs/>
        </w:rPr>
        <w:t>27.</w:t>
      </w:r>
      <w:r w:rsidR="006E6CFF">
        <w:rPr>
          <w:b/>
          <w:bCs/>
        </w:rPr>
        <w:t>2</w:t>
      </w:r>
      <w:r>
        <w:rPr>
          <w:b/>
          <w:bCs/>
        </w:rPr>
        <w:t>.</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inci maddesinin (b) bendi kapsamında düzenleyecekleri teminat mektupları da teminat olarak kabul edilir. </w:t>
      </w:r>
    </w:p>
    <w:p w14:paraId="25E32A69" w14:textId="653A258A" w:rsidR="00A67F89" w:rsidRDefault="00441C9E">
      <w:pPr>
        <w:jc w:val="both"/>
      </w:pPr>
      <w:r>
        <w:rPr>
          <w:b/>
          <w:bCs/>
        </w:rPr>
        <w:t>27.</w:t>
      </w:r>
      <w:r w:rsidR="004C79EC">
        <w:rPr>
          <w:b/>
          <w:bCs/>
        </w:rPr>
        <w:t>3</w:t>
      </w:r>
      <w:r>
        <w:rPr>
          <w:b/>
          <w:bCs/>
        </w:rPr>
        <w:t>.</w:t>
      </w:r>
      <w:r>
        <w:t xml:space="preserve"> Teminat mektupları dışındaki teminatların </w:t>
      </w:r>
      <w:r w:rsidR="00977D13" w:rsidRPr="00977D13">
        <w:rPr>
          <w:rStyle w:val="richtext"/>
          <w:b/>
          <w:bCs/>
          <w:color w:val="000000" w:themeColor="text1"/>
          <w:u w:val="dotted"/>
        </w:rPr>
        <w:t xml:space="preserve">HALK BANKASI BAFRA ŞUBESİ </w:t>
      </w:r>
      <w:r w:rsidR="00CC29F8" w:rsidRPr="00CC29F8">
        <w:rPr>
          <w:rStyle w:val="richtext"/>
          <w:b/>
          <w:bCs/>
          <w:color w:val="000000" w:themeColor="text1"/>
          <w:u w:val="dotted"/>
        </w:rPr>
        <w:t>TR 96 0001 2009 6580 0016 0002 83</w:t>
      </w:r>
      <w:r w:rsidR="00977D13" w:rsidRPr="00977D13">
        <w:rPr>
          <w:rStyle w:val="richtext"/>
          <w:b/>
          <w:bCs/>
          <w:color w:val="000000" w:themeColor="text1"/>
          <w:u w:val="dotted"/>
        </w:rPr>
        <w:t xml:space="preserve"> İBAN NOLU HESABINA YATIRILACAKTIR. İSTEKLİLERİN VERGİ DAİRESİ İLE VERGİ NUMARASI VE İHALE KAYIT NUMARASI BELİRTİLEREK (KURUMUMUZ VERGİ NUMARASI: </w:t>
      </w:r>
      <w:r w:rsidR="00CC29F8">
        <w:rPr>
          <w:rStyle w:val="richtext"/>
          <w:b/>
          <w:bCs/>
          <w:color w:val="000000" w:themeColor="text1"/>
          <w:u w:val="dotted"/>
        </w:rPr>
        <w:t>7420457804</w:t>
      </w:r>
      <w:r w:rsidR="00977D13" w:rsidRPr="00977D13">
        <w:rPr>
          <w:rStyle w:val="richtext"/>
          <w:b/>
          <w:bCs/>
          <w:color w:val="000000" w:themeColor="text1"/>
          <w:u w:val="dotted"/>
        </w:rPr>
        <w:t xml:space="preserve">-BAFRA VD) </w:t>
      </w:r>
      <w:r>
        <w:t xml:space="preserve">yatırılması ve teminatın yatırıldığını gösteren belgelerin </w:t>
      </w:r>
      <w:r w:rsidR="006E6CFF">
        <w:t>teklif dosyasına</w:t>
      </w:r>
      <w:r>
        <w:t xml:space="preserve"> </w:t>
      </w:r>
      <w:r w:rsidR="006E6CFF">
        <w:t>eklenmesi</w:t>
      </w:r>
      <w:r>
        <w:t xml:space="preserve"> gerekir. </w:t>
      </w:r>
    </w:p>
    <w:p w14:paraId="16DEBA51" w14:textId="3E84D846" w:rsidR="00A67F89" w:rsidRDefault="00441C9E">
      <w:pPr>
        <w:jc w:val="both"/>
      </w:pPr>
      <w:r>
        <w:rPr>
          <w:b/>
          <w:bCs/>
        </w:rPr>
        <w:t>27.</w:t>
      </w:r>
      <w:r w:rsidR="004C79EC">
        <w:rPr>
          <w:b/>
          <w:bCs/>
        </w:rPr>
        <w:t>4</w:t>
      </w:r>
      <w:r>
        <w:rPr>
          <w:b/>
          <w:bCs/>
        </w:rPr>
        <w:t>.</w:t>
      </w:r>
      <w:r>
        <w:t xml:space="preserve"> Teminatlar, teminat olarak kabul edilen diğer değerlerle değiştirilebilir. </w:t>
      </w:r>
    </w:p>
    <w:p w14:paraId="799E636E" w14:textId="30E5FADB" w:rsidR="00A67F89" w:rsidRDefault="00441C9E">
      <w:pPr>
        <w:jc w:val="both"/>
      </w:pPr>
      <w:r>
        <w:rPr>
          <w:b/>
          <w:bCs/>
        </w:rPr>
        <w:t>27.</w:t>
      </w:r>
      <w:r w:rsidR="004C79EC">
        <w:rPr>
          <w:b/>
          <w:bCs/>
        </w:rPr>
        <w:t>5</w:t>
      </w:r>
      <w:r>
        <w:rPr>
          <w:b/>
          <w:bCs/>
        </w:rPr>
        <w:t>.</w:t>
      </w:r>
      <w:r>
        <w:t xml:space="preserve"> Her ne suretle olursa olsun, İdarece alınan teminatlar haczedilemez ve üzerine ihtiyati tedbir konulamaz. </w:t>
      </w:r>
    </w:p>
    <w:p w14:paraId="4C596108" w14:textId="1465E877" w:rsidR="00A67F89" w:rsidRDefault="00441C9E">
      <w:pPr>
        <w:spacing w:before="120"/>
        <w:jc w:val="both"/>
      </w:pPr>
      <w:r>
        <w:rPr>
          <w:b/>
          <w:bCs/>
          <w:color w:val="auto"/>
        </w:rPr>
        <w:t xml:space="preserve">Madde </w:t>
      </w:r>
      <w:r w:rsidR="00E00C08">
        <w:rPr>
          <w:b/>
          <w:bCs/>
          <w:color w:val="auto"/>
        </w:rPr>
        <w:t>28-</w:t>
      </w:r>
      <w:r>
        <w:rPr>
          <w:b/>
          <w:bCs/>
          <w:color w:val="auto"/>
        </w:rPr>
        <w:t xml:space="preserve"> Geçici teminatın serbest bırakılması/iadesi</w:t>
      </w:r>
    </w:p>
    <w:p w14:paraId="1BEC434E" w14:textId="77777777" w:rsidR="00A67F89" w:rsidRDefault="00441C9E">
      <w:pPr>
        <w:jc w:val="both"/>
      </w:pPr>
      <w:r>
        <w:rPr>
          <w:b/>
          <w:bCs/>
        </w:rPr>
        <w:t>28.1.</w:t>
      </w:r>
      <w:r>
        <w:t xml:space="preserve"> İhale üzerinde bırakılan istekli ile ekonomik açıdan en avantajlı ikinci teklif sahibi istekli dışındaki istekliler tarafından verilen teminatlar ihaleden sonra hemen serbest bırakılır/iade edilir. </w:t>
      </w:r>
    </w:p>
    <w:p w14:paraId="51DEC12E" w14:textId="77777777" w:rsidR="00A67F89" w:rsidRDefault="00441C9E">
      <w:pPr>
        <w:jc w:val="both"/>
      </w:pPr>
      <w:r>
        <w:rPr>
          <w:b/>
          <w:bCs/>
        </w:rPr>
        <w:t>28.2.</w:t>
      </w:r>
      <w:r>
        <w:t xml:space="preserve"> İhale üzerinde kalan isteklinin geçici teminatı ise gerekli kesin teminatın verilip sözleşmenin imzalanması halinde serbest bırakılır/iade edilir. </w:t>
      </w:r>
    </w:p>
    <w:p w14:paraId="69A5E43D" w14:textId="77777777" w:rsidR="00A67F89" w:rsidRDefault="00441C9E">
      <w:pPr>
        <w:jc w:val="both"/>
      </w:pPr>
      <w:r>
        <w:rPr>
          <w:b/>
          <w:bCs/>
        </w:rPr>
        <w:t>28.3.</w:t>
      </w:r>
      <w:r>
        <w:t xml:space="preserve"> İhale üzerinde kalan istekli ile sözleşme imzalanması halinde, ekonomik açıdan en avantajlı ikinci teklif sahibine ait geçici teminat, sözleşme imzalandıktan hemen sonra serbest bırakılır/iade edilir. </w:t>
      </w:r>
    </w:p>
    <w:p w14:paraId="1C31F2E5" w14:textId="77777777" w:rsidR="00A67F89" w:rsidRDefault="00441C9E">
      <w:pPr>
        <w:pStyle w:val="GvdeMetni"/>
        <w:spacing w:after="120" w:line="240" w:lineRule="auto"/>
        <w:jc w:val="center"/>
      </w:pPr>
      <w:r>
        <w:rPr>
          <w:rFonts w:ascii="Times New Roman" w:hAnsi="Times New Roman" w:cs="Times New Roman"/>
          <w:color w:val="auto"/>
          <w:sz w:val="24"/>
          <w:szCs w:val="24"/>
        </w:rPr>
        <w:t>IV- TEKLİFLERİN DEĞERLENDİRİLMESİ VE SÖZLEŞME YAPILMASINA İLİŞKİN HUSUSLAR</w:t>
      </w:r>
    </w:p>
    <w:p w14:paraId="434002E6" w14:textId="77777777" w:rsidR="00A67F89" w:rsidRDefault="00441C9E">
      <w:pPr>
        <w:spacing w:before="120"/>
        <w:jc w:val="both"/>
      </w:pPr>
      <w:r>
        <w:rPr>
          <w:b/>
          <w:bCs/>
          <w:color w:val="auto"/>
        </w:rPr>
        <w:t>Madde 29- Tekliflerin açılması ve değerlendirilmesi</w:t>
      </w:r>
    </w:p>
    <w:p w14:paraId="09BC04E1" w14:textId="5F688F6B" w:rsidR="00A67F89" w:rsidRDefault="00441C9E">
      <w:pPr>
        <w:jc w:val="both"/>
      </w:pPr>
      <w:r>
        <w:rPr>
          <w:b/>
          <w:bCs/>
        </w:rPr>
        <w:t>29.1.</w:t>
      </w:r>
      <w:r>
        <w:t xml:space="preserve"> Teklifler, ihale komisyonu tarafından ihale tarih ve saatinde </w:t>
      </w:r>
      <w:r w:rsidR="006E6CFF">
        <w:t xml:space="preserve">Bafra </w:t>
      </w:r>
      <w:r w:rsidR="00755FF6">
        <w:t>TDİOSB</w:t>
      </w:r>
      <w:r w:rsidR="006E6CFF">
        <w:t xml:space="preserve"> binasında</w:t>
      </w:r>
      <w:r>
        <w:t xml:space="preserve"> açılır. Yaklaşık maliyet tutarı ile teklif verenler ve teklif fiyatları isteklilerin erişimine açılır. </w:t>
      </w:r>
    </w:p>
    <w:p w14:paraId="0D13DE9E" w14:textId="38B83466" w:rsidR="00A67F89" w:rsidRDefault="00441C9E">
      <w:pPr>
        <w:jc w:val="both"/>
      </w:pPr>
      <w:r>
        <w:rPr>
          <w:b/>
          <w:bCs/>
        </w:rPr>
        <w:t>29.2.</w:t>
      </w:r>
      <w:r>
        <w:t xml:space="preserve"> Bu aşamada, isteklilerin geçici teminatlarının uygun olup olmadığı </w:t>
      </w:r>
      <w:r w:rsidR="006E6CFF">
        <w:t>ihale komisyonu tarafından</w:t>
      </w:r>
      <w:r>
        <w:t xml:space="preserve"> yapılan </w:t>
      </w:r>
      <w:r w:rsidR="006E6CFF">
        <w:t>incelemelere</w:t>
      </w:r>
      <w:r>
        <w:t xml:space="preserve"> göre; ihale tarihi itibarıyla ihalelere katılmaktan yasaklı olup olmadığı ile kesinleşmiş vergi ya da sosyal güvenlik prim borçlarının bulunup bulunmadığı kontrol edilir. Yabancı isteklilerin; ihale tarihi itibarıyla kesinleşmiş vergi ya da sosyal güvenlik prim borçlarının bulunup bulunmadığına yönelik kontrol </w:t>
      </w:r>
      <w:r w:rsidR="006E6CFF">
        <w:t>Türkiye’deki</w:t>
      </w:r>
      <w:r>
        <w:t xml:space="preserve"> borçları yönünden yapılır, kendi ülkelerinin mevzuat hükümleri uyarınca kesinleşmiş vergi ya da sosyal güvenlik prim borçlarının bulunup bulunmadığına ilişkin kontrol ise sözleşmenin imzalanması aşamasında gerçekleştirilir. İlgisine göre yaklaşık maliyet </w:t>
      </w:r>
      <w:r>
        <w:lastRenderedPageBreak/>
        <w:t xml:space="preserve">tutarı, teklif verenler, teklif fiyatları ve açılamayan teklifler ile yapılan diğer işlemlere ilişkin hususlar tutanağa bağlanır ve bu tutanak isteklilere bildirilir. </w:t>
      </w:r>
    </w:p>
    <w:p w14:paraId="4E5013B0" w14:textId="22439048" w:rsidR="00A67F89" w:rsidRDefault="00441C9E">
      <w:pPr>
        <w:jc w:val="both"/>
      </w:pPr>
      <w:r>
        <w:rPr>
          <w:b/>
          <w:bCs/>
        </w:rPr>
        <w:t>29.3.</w:t>
      </w:r>
      <w:r>
        <w:t xml:space="preserve"> Teklifler açıldıktan sonra 29.</w:t>
      </w:r>
      <w:r w:rsidR="00E00C08">
        <w:t>2’nci</w:t>
      </w:r>
      <w:r>
        <w:t xml:space="preserve"> madde kapsamında uygun bulunmayan teklifler değerlendirme dışı bırakılır. </w:t>
      </w:r>
    </w:p>
    <w:p w14:paraId="11E60E0E" w14:textId="571EF163" w:rsidR="00A67F89" w:rsidRDefault="00441C9E">
      <w:pPr>
        <w:jc w:val="both"/>
      </w:pPr>
      <w:r>
        <w:rPr>
          <w:b/>
          <w:bCs/>
        </w:rPr>
        <w:t>29.</w:t>
      </w:r>
      <w:r w:rsidR="004C79EC">
        <w:rPr>
          <w:b/>
          <w:bCs/>
        </w:rPr>
        <w:t>4</w:t>
      </w:r>
      <w:r>
        <w:rPr>
          <w:b/>
          <w:bCs/>
        </w:rPr>
        <w:t>.</w:t>
      </w:r>
      <w:r>
        <w:t xml:space="preserve"> 29.</w:t>
      </w:r>
      <w:r w:rsidR="00E00C08">
        <w:t>3’üncü</w:t>
      </w:r>
      <w:r>
        <w:t xml:space="preserve"> maddelere göre uygun olduğu anlaşılan tekliflerden, ekonomik açıdan en avantajlı birinci ve ikinci teklif olması öngörülenlerin değerlendirilmesine geçilir. </w:t>
      </w:r>
    </w:p>
    <w:p w14:paraId="41B5F0A6" w14:textId="12C9A7DA" w:rsidR="00A67F89" w:rsidRDefault="00441C9E">
      <w:pPr>
        <w:jc w:val="both"/>
      </w:pPr>
      <w:r>
        <w:rPr>
          <w:b/>
          <w:bCs/>
        </w:rPr>
        <w:t>29.</w:t>
      </w:r>
      <w:r w:rsidR="004C79EC">
        <w:rPr>
          <w:b/>
          <w:bCs/>
        </w:rPr>
        <w:t>5</w:t>
      </w:r>
      <w:r>
        <w:rPr>
          <w:b/>
          <w:bCs/>
        </w:rPr>
        <w:t>.</w:t>
      </w:r>
      <w:r>
        <w:t xml:space="preserve"> Değerlendirme işlemi, bu Şartname düzenlemeleri çerçevesinde ihaleye katılım belgesine aktarılan bilgi ve belgeler esas alınarak yapılır. İhaleye katılım belgesine aktarılan bilgi ve belgelerden; entegrasyonlar aracılığıyla veya EKAP ya da diğer kamu kurum ve kuruluşları ile kamu kurumu niteliğindeki meslek kuruluşlarının internet sayfası üzerinden erişilebilenlerin teyit işlemi gerçekleştirilir. İhaleye katılım belgesine aktarılan belgelerden belirtilen yöntemlerle teyit edilemeyenler bu haliyle değerlendirmeye esas alınır ve ihtiyaç duyulması hali hariç bu belgelerin fiziki olarak sunulması istenmez. </w:t>
      </w:r>
    </w:p>
    <w:p w14:paraId="20760E9C" w14:textId="15A6FD1E" w:rsidR="00A67F89" w:rsidRDefault="00441C9E">
      <w:pPr>
        <w:jc w:val="both"/>
      </w:pPr>
      <w:r>
        <w:rPr>
          <w:b/>
          <w:bCs/>
        </w:rPr>
        <w:t>29.</w:t>
      </w:r>
      <w:r w:rsidR="004C79EC">
        <w:rPr>
          <w:b/>
          <w:bCs/>
        </w:rPr>
        <w:t>6</w:t>
      </w:r>
      <w:r>
        <w:rPr>
          <w:b/>
          <w:bCs/>
        </w:rPr>
        <w:t>.</w:t>
      </w:r>
      <w:r>
        <w:t xml:space="preserve"> Numune/demonstrasyon istenen ihalelerde numune/demonstrasyon değerlendirmesi ekonomik açıdan en avantajlı birinci ve ikinci olması öngörülen teklifler için yapılır. Numune/demonstrasyon işlemlerine ilişkin yükümlülüklerini yerine getirmeyen isteklilerin teklifleri değerlendirme dışı bırakılarak geçici teminatları gelir kaydedilir. </w:t>
      </w:r>
    </w:p>
    <w:p w14:paraId="6C1B3F80" w14:textId="24345A67" w:rsidR="00A67F89" w:rsidRDefault="00441C9E">
      <w:pPr>
        <w:jc w:val="both"/>
      </w:pPr>
      <w:r>
        <w:rPr>
          <w:b/>
          <w:bCs/>
        </w:rPr>
        <w:t>29.</w:t>
      </w:r>
      <w:r w:rsidR="004C79EC">
        <w:rPr>
          <w:b/>
          <w:bCs/>
        </w:rPr>
        <w:t>7</w:t>
      </w:r>
      <w:r>
        <w:rPr>
          <w:b/>
          <w:bCs/>
        </w:rPr>
        <w:t>.</w:t>
      </w:r>
      <w:r>
        <w:t xml:space="preserve"> Değerlendirme işlemlerine, ekonomik açıdan en avantajlı teklif ile belirlenecek ise ekonomik açıdan en avantajlı ikinci teklif tespit edilinceye kadar devam edilir. </w:t>
      </w:r>
    </w:p>
    <w:p w14:paraId="6C60009E" w14:textId="08E46A3D" w:rsidR="00A67F89" w:rsidRDefault="00441C9E">
      <w:pPr>
        <w:jc w:val="both"/>
      </w:pPr>
      <w:r>
        <w:rPr>
          <w:b/>
          <w:bCs/>
        </w:rPr>
        <w:t>29.</w:t>
      </w:r>
      <w:r w:rsidR="004C79EC">
        <w:rPr>
          <w:b/>
          <w:bCs/>
        </w:rPr>
        <w:t>8</w:t>
      </w:r>
      <w:r>
        <w:rPr>
          <w:b/>
          <w:bCs/>
        </w:rPr>
        <w:t>.</w:t>
      </w:r>
      <w:r>
        <w:t xml:space="preserve"> Tekliflerin değerlendirilmesi sonucunda katılım ve yeterlik kriterlerine ilişkin şartları sağlamadığı anlaşılan istekliler ile numune/demonstrasyon değerlendirmesi başarısız sonuçlanan isteklilerin teklifleri değerlendirme dışı bırakılır ve bu tekliflerin değerlendirme dışı bırakılma gerekçeleri tutanağa bağlanır. </w:t>
      </w:r>
    </w:p>
    <w:p w14:paraId="3A0495A0" w14:textId="20CDEA52" w:rsidR="00A67F89" w:rsidRDefault="00441C9E">
      <w:pPr>
        <w:jc w:val="both"/>
      </w:pPr>
      <w:r>
        <w:rPr>
          <w:b/>
          <w:bCs/>
        </w:rPr>
        <w:t>29.</w:t>
      </w:r>
      <w:r w:rsidR="004C79EC">
        <w:rPr>
          <w:b/>
          <w:bCs/>
        </w:rPr>
        <w:t>10</w:t>
      </w:r>
      <w:r>
        <w:rPr>
          <w:b/>
          <w:bCs/>
        </w:rPr>
        <w:t>.</w:t>
      </w:r>
      <w:r>
        <w:t xml:space="preserve"> 29.</w:t>
      </w:r>
      <w:proofErr w:type="gramStart"/>
      <w:r w:rsidR="004C79EC">
        <w:t>5</w:t>
      </w:r>
      <w:r w:rsidR="00DD0A51">
        <w:t xml:space="preserve"> </w:t>
      </w:r>
      <w:proofErr w:type="spellStart"/>
      <w:r>
        <w:t>ncı</w:t>
      </w:r>
      <w:proofErr w:type="spellEnd"/>
      <w:proofErr w:type="gramEnd"/>
      <w:r>
        <w:t xml:space="preserve"> madde kapsamında fiziki olarak sunulması istenen belgeleri, verilen makul süre içinde sunmayan veya belgelerin sunuluş şekline aykırı sunan istekliler ile yüklenen belgelerden farklı bir belge sunan isteklilerin teklifleri değerlendirme dışı bırakılır ve geçici teminatları gelir kaydedilir. </w:t>
      </w:r>
    </w:p>
    <w:p w14:paraId="5CECE813" w14:textId="59CDD74D" w:rsidR="00A67F89" w:rsidRDefault="00441C9E">
      <w:pPr>
        <w:jc w:val="both"/>
      </w:pPr>
      <w:r>
        <w:rPr>
          <w:b/>
          <w:bCs/>
        </w:rPr>
        <w:t>29.1</w:t>
      </w:r>
      <w:r w:rsidR="00977D13">
        <w:rPr>
          <w:b/>
          <w:bCs/>
        </w:rPr>
        <w:t>1</w:t>
      </w:r>
      <w:r>
        <w:rPr>
          <w:b/>
          <w:bCs/>
        </w:rPr>
        <w:t>.</w:t>
      </w:r>
      <w:r>
        <w:t xml:space="preserve"> 29.</w:t>
      </w:r>
      <w:r w:rsidR="004C79EC">
        <w:t>8</w:t>
      </w:r>
      <w:r>
        <w:t xml:space="preserve"> uncu madde kapsamında numune/demonstrasyon işlemlerine ilişkin yükümlülüklerin yerine getirilmemesi ile 29.</w:t>
      </w:r>
      <w:r w:rsidR="004C79EC">
        <w:t>10</w:t>
      </w:r>
      <w:r>
        <w:t>nci maddede sayılan fiiller, ihale kararını etkileyecek davranış olarak kabul edilir ve bu davranışlarda bulunan istekliler hakkında Kanunun 17nci madde hükümleri uygulanır.</w:t>
      </w:r>
    </w:p>
    <w:p w14:paraId="07900FA6" w14:textId="77777777" w:rsidR="00A67F89" w:rsidRDefault="00441C9E">
      <w:pPr>
        <w:spacing w:before="120"/>
        <w:jc w:val="both"/>
      </w:pPr>
      <w:r>
        <w:rPr>
          <w:b/>
          <w:bCs/>
          <w:color w:val="auto"/>
        </w:rPr>
        <w:t>Madde 30- İsteklilerden tekliflerine açıklık getirmelerinin istenilmesi</w:t>
      </w:r>
    </w:p>
    <w:p w14:paraId="3CB5189D" w14:textId="77777777" w:rsidR="00A67F89" w:rsidRDefault="00441C9E">
      <w:pPr>
        <w:jc w:val="both"/>
      </w:pPr>
      <w:r>
        <w:rPr>
          <w:b/>
          <w:bCs/>
        </w:rPr>
        <w:t>30.1.</w:t>
      </w:r>
      <w:r>
        <w:t xml:space="preserve"> İhale komisyonunun talebi üzerine, tekliflerin incelenmesi, karşılaştırılması ve değerlendirilmesinde yararlanmak üzere açık olmayan hususlarla ilgili isteklilerden açıklama istenebilir. </w:t>
      </w:r>
    </w:p>
    <w:p w14:paraId="0A7E198D" w14:textId="77777777" w:rsidR="00A67F89" w:rsidRDefault="00441C9E">
      <w:pPr>
        <w:jc w:val="both"/>
      </w:pPr>
      <w:r>
        <w:rPr>
          <w:b/>
          <w:bCs/>
        </w:rPr>
        <w:t>30.2.</w:t>
      </w:r>
      <w:r>
        <w:t xml:space="preserve"> Bu açıklama, hiçbir şekilde teklif fiyatında değişiklik yapılması veya ihale dokümanında öngörülen kriterlere uygun olmayan tekliflerin uygun hale getirilmesi amacıyla istenemez ve bu sonucu doğuracak şekilde kullanılamaz. </w:t>
      </w:r>
    </w:p>
    <w:p w14:paraId="22A6F9E3" w14:textId="290780F9" w:rsidR="00A67F89" w:rsidRDefault="00441C9E">
      <w:pPr>
        <w:spacing w:before="120"/>
        <w:jc w:val="both"/>
      </w:pPr>
      <w:r>
        <w:rPr>
          <w:b/>
          <w:bCs/>
          <w:color w:val="auto"/>
        </w:rPr>
        <w:t xml:space="preserve">Madde </w:t>
      </w:r>
      <w:r w:rsidR="00E00C08">
        <w:rPr>
          <w:b/>
          <w:bCs/>
          <w:color w:val="auto"/>
        </w:rPr>
        <w:t>31-</w:t>
      </w:r>
      <w:r>
        <w:rPr>
          <w:b/>
          <w:bCs/>
          <w:color w:val="auto"/>
        </w:rPr>
        <w:t xml:space="preserve"> Aşırı düşük teklifler</w:t>
      </w:r>
    </w:p>
    <w:p w14:paraId="4B2E3AA2" w14:textId="77777777" w:rsidR="00950046" w:rsidRDefault="00441C9E" w:rsidP="005D57A7">
      <w:pPr>
        <w:jc w:val="both"/>
        <w:rPr>
          <w:b/>
          <w:bCs/>
          <w:color w:val="auto"/>
        </w:rPr>
      </w:pPr>
      <w:r>
        <w:rPr>
          <w:b/>
          <w:bCs/>
        </w:rPr>
        <w:t>31.1.</w:t>
      </w:r>
      <w:r>
        <w:t xml:space="preserve"> </w:t>
      </w:r>
      <w:r w:rsidR="005D57A7">
        <w:t>Sınır değerin altında teklif sunan isteklilerin teklifleri açıklama istenilmeksizin reddedilecektir</w:t>
      </w:r>
      <w:r w:rsidR="005D57A7">
        <w:rPr>
          <w:b/>
          <w:bCs/>
          <w:color w:val="auto"/>
        </w:rPr>
        <w:t xml:space="preserve"> </w:t>
      </w:r>
    </w:p>
    <w:p w14:paraId="6A059083" w14:textId="77777777" w:rsidR="00950046" w:rsidRDefault="00950046" w:rsidP="005D57A7">
      <w:pPr>
        <w:jc w:val="both"/>
        <w:rPr>
          <w:b/>
          <w:bCs/>
          <w:color w:val="auto"/>
        </w:rPr>
      </w:pPr>
    </w:p>
    <w:p w14:paraId="2C6189CD" w14:textId="478C3CCE" w:rsidR="00A67F89" w:rsidRDefault="00441C9E" w:rsidP="005D57A7">
      <w:pPr>
        <w:jc w:val="both"/>
      </w:pPr>
      <w:r>
        <w:rPr>
          <w:b/>
          <w:bCs/>
          <w:color w:val="auto"/>
        </w:rPr>
        <w:t>Madde 32- Bütün tekliflerin reddedilmesi ve ihalenin iptal edilmesi</w:t>
      </w:r>
    </w:p>
    <w:p w14:paraId="34F04FF8" w14:textId="77777777" w:rsidR="00A67F89" w:rsidRDefault="00441C9E">
      <w:pPr>
        <w:jc w:val="both"/>
      </w:pPr>
      <w:r>
        <w:rPr>
          <w:b/>
          <w:bCs/>
        </w:rPr>
        <w:t>32.1.</w:t>
      </w:r>
      <w:r>
        <w:t xml:space="preserve"> İhale komisyonu kararı üzerine İdare, verilmiş olan bütün teklifleri reddederek ihaleyi iptal etmekte serbesttir. İdare bütün tekliflerin reddedilmesi nedeniyle herhangi bir yükümlülük altına girmez. </w:t>
      </w:r>
    </w:p>
    <w:p w14:paraId="0238B66A" w14:textId="77777777" w:rsidR="00A67F89" w:rsidRDefault="00441C9E">
      <w:pPr>
        <w:jc w:val="both"/>
      </w:pPr>
      <w:r>
        <w:rPr>
          <w:b/>
          <w:bCs/>
        </w:rPr>
        <w:t>32.2.</w:t>
      </w:r>
      <w:r>
        <w:t xml:space="preserve"> İhalenin iptal edilmesi halinde bu durum, bütün isteklilere gerekçesiyle birlikte derhal bildirilir. </w:t>
      </w:r>
    </w:p>
    <w:p w14:paraId="54BAA167" w14:textId="2A8FE9B8" w:rsidR="00A67F89" w:rsidRDefault="00441C9E">
      <w:pPr>
        <w:spacing w:before="120"/>
        <w:jc w:val="both"/>
      </w:pPr>
      <w:r>
        <w:rPr>
          <w:b/>
          <w:bCs/>
          <w:color w:val="auto"/>
        </w:rPr>
        <w:t xml:space="preserve">Madde </w:t>
      </w:r>
      <w:r w:rsidR="00E00C08">
        <w:rPr>
          <w:b/>
          <w:bCs/>
          <w:color w:val="auto"/>
        </w:rPr>
        <w:t>33-</w:t>
      </w:r>
      <w:r>
        <w:rPr>
          <w:b/>
          <w:bCs/>
          <w:color w:val="auto"/>
        </w:rPr>
        <w:t xml:space="preserve"> Ekonomik açıdan en avantajlı teklifin belirlenmesi</w:t>
      </w:r>
    </w:p>
    <w:p w14:paraId="16CEBC4C" w14:textId="2531D5F6" w:rsidR="00A67F89" w:rsidRDefault="00441C9E">
      <w:pPr>
        <w:jc w:val="both"/>
      </w:pPr>
      <w:r>
        <w:rPr>
          <w:b/>
          <w:bCs/>
        </w:rPr>
        <w:t>33.1.</w:t>
      </w:r>
      <w:r>
        <w:t xml:space="preserve"> Bu ihalede ekonomik açıdan en avantajlı teklif, teklif edilen fiyatların</w:t>
      </w:r>
      <w:r w:rsidR="00142A5B">
        <w:t xml:space="preserve"> (sınır değerin üstündeki</w:t>
      </w:r>
      <w:r w:rsidR="00177494">
        <w:t>)</w:t>
      </w:r>
      <w:r w:rsidR="00BD11D2">
        <w:t xml:space="preserve"> </w:t>
      </w:r>
      <w:r w:rsidRPr="00142A5B">
        <w:rPr>
          <w:b/>
          <w:bCs/>
        </w:rPr>
        <w:t>en düşük</w:t>
      </w:r>
      <w:r>
        <w:t xml:space="preserve"> olanıdır. </w:t>
      </w:r>
    </w:p>
    <w:p w14:paraId="5B4BFC5A" w14:textId="77777777" w:rsidR="00A67F89" w:rsidRDefault="00441C9E">
      <w:pPr>
        <w:jc w:val="both"/>
      </w:pPr>
      <w:r>
        <w:rPr>
          <w:b/>
          <w:bCs/>
        </w:rPr>
        <w:t>33.2</w:t>
      </w:r>
      <w:r>
        <w:t xml:space="preserve"> 33.1 inci maddeye göre yapılan değerlendirme sonucunda tekliflerin eşit çıkması halinde ekonomik açıdan en avantajlı teklif aşağıdaki şekilde belirlenecektir. </w:t>
      </w:r>
    </w:p>
    <w:p w14:paraId="0D1D02C2" w14:textId="005CDFCF" w:rsidR="00A67F89" w:rsidRDefault="00441C9E">
      <w:pPr>
        <w:jc w:val="both"/>
      </w:pPr>
      <w:r>
        <w:rPr>
          <w:b/>
          <w:bCs/>
        </w:rPr>
        <w:lastRenderedPageBreak/>
        <w:t>33.2.1.</w:t>
      </w:r>
      <w:r>
        <w:t xml:space="preserve"> Ekonomik açıdan en avantajlı teklifin birden fazla istekli tarafından verilmiş olması halinde; Birden fazla istekli tarafından teklif edilen fiyatın en düşük fiyat olması durumunda ekonomik açıdan en avantajlı teklifin belirlenmesinde istekliler tarafından sunulan iş deneyim belgeleri değerlendirilerek, belge tutarı daha fazla olan isteklinin teklifi ekonomik açıdan en avantajlı teklif olarak belirlenir. </w:t>
      </w:r>
    </w:p>
    <w:p w14:paraId="1558AB9C" w14:textId="77777777" w:rsidR="00A67F89" w:rsidRDefault="00441C9E">
      <w:pPr>
        <w:spacing w:before="120"/>
        <w:jc w:val="both"/>
      </w:pPr>
      <w:r>
        <w:rPr>
          <w:b/>
          <w:bCs/>
          <w:color w:val="auto"/>
        </w:rPr>
        <w:t>Madde 34- İhalenin karara bağlanması</w:t>
      </w:r>
    </w:p>
    <w:p w14:paraId="05BC3A0B" w14:textId="2EEEED07" w:rsidR="00A67F89" w:rsidRDefault="00441C9E">
      <w:pPr>
        <w:jc w:val="both"/>
      </w:pPr>
      <w:r>
        <w:rPr>
          <w:b/>
          <w:bCs/>
        </w:rPr>
        <w:t>34.1.</w:t>
      </w:r>
      <w:r>
        <w:t xml:space="preserve"> İhale komisyonu, yaptığı değerlendirme sonucunda gerekçeli kararını oluşturur. İhale komisyonu kararı, üyeler tarafından </w:t>
      </w:r>
      <w:r w:rsidR="00BD11D2">
        <w:t xml:space="preserve">ıslak </w:t>
      </w:r>
      <w:r>
        <w:t xml:space="preserve">imza ile imzalanır ve ihale yetkilisinin onayına sunulur. İhale yetkilisi, karar tarihini izleyen en geç beş iş günü içinde, </w:t>
      </w:r>
      <w:r w:rsidR="00BD11D2">
        <w:t xml:space="preserve">ıslak </w:t>
      </w:r>
      <w:r>
        <w:t xml:space="preserve">imza ile imzalamak suretiyle ihale komisyonu kararını onaylar veya gerekçesini belirtmek suretiyle iptal eder. İhale komisyonu kararının ihale yetkilisince onaylanacağı tarihte EKAP üzerinden yasaklılık teyidi yapılır. Yapılan teyit işlemi sonucunda, her iki isteklinin de yasaklı çıkması durumunda ihale iptal edilir. </w:t>
      </w:r>
    </w:p>
    <w:p w14:paraId="210B7E95" w14:textId="77777777" w:rsidR="00A67F89" w:rsidRDefault="00441C9E">
      <w:pPr>
        <w:jc w:val="both"/>
      </w:pPr>
      <w:r>
        <w:rPr>
          <w:b/>
          <w:bCs/>
        </w:rPr>
        <w:t>34.2.</w:t>
      </w:r>
      <w:r>
        <w:t xml:space="preserve"> İhale; kararın ihale yetkilisince onaylanması halinde geçerli, iptal edilmesi halinde ise hükümsüz sayılır. </w:t>
      </w:r>
    </w:p>
    <w:p w14:paraId="5103D1A6" w14:textId="77777777" w:rsidR="00A67F89" w:rsidRDefault="00441C9E">
      <w:pPr>
        <w:spacing w:before="120"/>
        <w:jc w:val="both"/>
      </w:pPr>
      <w:r>
        <w:rPr>
          <w:b/>
          <w:bCs/>
          <w:color w:val="auto"/>
        </w:rPr>
        <w:t>Madde 35- Kesinleşen ihale kararının bildirilmesi</w:t>
      </w:r>
    </w:p>
    <w:p w14:paraId="1A8EBE00" w14:textId="77777777" w:rsidR="00A67F89" w:rsidRDefault="00441C9E">
      <w:pPr>
        <w:jc w:val="both"/>
      </w:pPr>
      <w:r>
        <w:rPr>
          <w:b/>
          <w:bCs/>
        </w:rPr>
        <w:t>35.1.</w:t>
      </w:r>
      <w:r>
        <w:t xml:space="preserve"> Kesinleşen ihale kararı, ihale yetkilisi tarafından onaylandığı günü izleyen en geç üç gün içinde, ihale üzerinde bırakılan dâhil, ihaleye teklif veren bütün isteklilere, 34.1 inci madde uyarınca alınan ihale komisyonu kararı ile birlikte bildirilir. </w:t>
      </w:r>
    </w:p>
    <w:p w14:paraId="711BC0AB" w14:textId="77777777" w:rsidR="00A67F89" w:rsidRDefault="00441C9E">
      <w:pPr>
        <w:jc w:val="both"/>
      </w:pPr>
      <w:r>
        <w:rPr>
          <w:b/>
          <w:bCs/>
        </w:rPr>
        <w:t>35.2.</w:t>
      </w:r>
      <w:r>
        <w:t xml:space="preserve"> İhale komisyonu kararının ihale yetkilisi tarafından iptal edilmesi durumunda da isteklilere gerekçeleri belirtilmek suretiyle bildirim yapılır. </w:t>
      </w:r>
    </w:p>
    <w:p w14:paraId="50BB4294" w14:textId="77777777" w:rsidR="00A67F89" w:rsidRDefault="00441C9E">
      <w:pPr>
        <w:jc w:val="both"/>
      </w:pPr>
      <w:r>
        <w:rPr>
          <w:b/>
          <w:bCs/>
        </w:rPr>
        <w:t>35.3.</w:t>
      </w:r>
      <w:r>
        <w:t xml:space="preserve"> İhale sonucunun bütün isteklilere bildiriminden itibaren on gün geçmedikçe sözleşme imzalanmayacaktır. </w:t>
      </w:r>
    </w:p>
    <w:p w14:paraId="3AF5F551" w14:textId="77777777" w:rsidR="00A67F89" w:rsidRDefault="00441C9E">
      <w:pPr>
        <w:spacing w:before="120"/>
        <w:jc w:val="both"/>
      </w:pPr>
      <w:r>
        <w:rPr>
          <w:b/>
          <w:bCs/>
          <w:color w:val="auto"/>
        </w:rPr>
        <w:t>Madde 36- Sözleşmeye davet</w:t>
      </w:r>
    </w:p>
    <w:p w14:paraId="08D0FE32" w14:textId="5571BB52" w:rsidR="00A67F89" w:rsidRDefault="00441C9E">
      <w:pPr>
        <w:jc w:val="both"/>
      </w:pPr>
      <w:r>
        <w:rPr>
          <w:b/>
          <w:bCs/>
        </w:rPr>
        <w:t>36.1.</w:t>
      </w:r>
      <w:r>
        <w:t xml:space="preserve"> 4734 sayılı Kanunun 41 inci maddesinde belirtilen sürenin bitimini, ön mali kontrol yapılması gereken hallerde ise bu kontrolün tamamlandığı tarihi izleyen günden itibaren üç gün içinde, ihale üzerinde bırakılan istekli </w:t>
      </w:r>
      <w:r w:rsidR="00605275">
        <w:t>e-posta</w:t>
      </w:r>
      <w:r>
        <w:t xml:space="preserve"> üzerinden sözleşmeye davet edilir. Bu davet yazısında, tebliğ tarihini izleyen on gün içinde yasal yükümlüklerini yerine getirmek suretiyle sözleşmeyi imzalaması hususu bildirilir. Yabancı istekliler için bu süreye on iki gün ilave edilecektir. </w:t>
      </w:r>
    </w:p>
    <w:p w14:paraId="54B46881" w14:textId="77777777" w:rsidR="00A67F89" w:rsidRDefault="00441C9E">
      <w:pPr>
        <w:spacing w:before="120"/>
        <w:jc w:val="both"/>
      </w:pPr>
      <w:r>
        <w:rPr>
          <w:b/>
          <w:bCs/>
          <w:color w:val="auto"/>
        </w:rPr>
        <w:t>Madde 37- Kesin teminat</w:t>
      </w:r>
    </w:p>
    <w:p w14:paraId="07A702BB" w14:textId="07383BEA" w:rsidR="00A67F89" w:rsidRDefault="00441C9E">
      <w:pPr>
        <w:jc w:val="both"/>
      </w:pPr>
      <w:r>
        <w:rPr>
          <w:b/>
          <w:bCs/>
        </w:rPr>
        <w:t>37.1.</w:t>
      </w:r>
      <w:r>
        <w:t xml:space="preserve"> İhale üzerinde bırakılan istekliden sözleşme imzalanmadan önce, teklif fiyatının sınır değere eşit veya üzerinde olması halinde teklif fiyatının </w:t>
      </w:r>
      <w:proofErr w:type="gramStart"/>
      <w:r w:rsidRPr="00CA3F76">
        <w:rPr>
          <w:b/>
          <w:bCs/>
        </w:rPr>
        <w:t>% 6</w:t>
      </w:r>
      <w:proofErr w:type="gramEnd"/>
      <w:r w:rsidR="00CA3F76">
        <w:t>’</w:t>
      </w:r>
      <w:r>
        <w:t xml:space="preserve">sı, oranında kesin teminat alınır. Kısmi teklif verilmesine imkân tanınması halinde, tek bir sözleşmeye konu olacak kısımların herhangi birisi veya birkaçı için teklif edilen fiyatın, sözleşmeye konu diğer kısma veya kısımlara ilişkin teklif fiyatının ise </w:t>
      </w:r>
      <w:proofErr w:type="gramStart"/>
      <w:r>
        <w:t>% 6</w:t>
      </w:r>
      <w:proofErr w:type="gramEnd"/>
      <w:r w:rsidR="00605275">
        <w:t>’</w:t>
      </w:r>
      <w:r>
        <w:t xml:space="preserve">sı oranında hesaplanır ve bu tutarların toplamı kadar kesin teminat alınır. </w:t>
      </w:r>
    </w:p>
    <w:p w14:paraId="2D2068D9" w14:textId="77777777" w:rsidR="00A67F89" w:rsidRDefault="00441C9E">
      <w:pPr>
        <w:spacing w:before="120"/>
        <w:jc w:val="both"/>
      </w:pPr>
      <w:r>
        <w:rPr>
          <w:b/>
          <w:bCs/>
          <w:color w:val="auto"/>
        </w:rPr>
        <w:t>Madde 38- Sözleşme yapılmasında isteklinin görev ve sorumluluğu</w:t>
      </w:r>
    </w:p>
    <w:p w14:paraId="4F63070D" w14:textId="77777777" w:rsidR="00A67F89" w:rsidRDefault="00441C9E">
      <w:pPr>
        <w:jc w:val="both"/>
      </w:pPr>
      <w:r>
        <w:rPr>
          <w:b/>
          <w:bCs/>
        </w:rPr>
        <w:t>38.1.</w:t>
      </w:r>
      <w:r>
        <w:t xml:space="preserve"> İsteklinin, sözleşmeye davet yazısının bildirim tarihini izleyen on gün içinde yasal yükümlülüklerini yerine getirerek sözleşmeyi imzalaması zorunludur. </w:t>
      </w:r>
    </w:p>
    <w:p w14:paraId="25125CBC" w14:textId="0EC5A047" w:rsidR="00A67F89" w:rsidRDefault="00441C9E">
      <w:pPr>
        <w:jc w:val="both"/>
      </w:pPr>
      <w:r>
        <w:rPr>
          <w:b/>
          <w:bCs/>
        </w:rPr>
        <w:t>38.2.</w:t>
      </w:r>
      <w:r>
        <w:t xml:space="preserve"> Sözleşmeye davet edilen istekli tarafından, ihale tarihi itibarıyla mesleki faaliyetini mevzuatı gereği ilgili odaya kayıtlı olarak sürdürdüğüne ve ihale tarihinde 4734 sayılı Kanunun 10 uncu maddesinin dördüncü fıkrasının (a), (b), (e) ve (g) bentlerinde sayılan durumlarda olmadığına dair belgeler ile sözleşme imzalanmadan önce sunulması gereken diğer belgeler, sözleşmeye davet yazısının tebliğ tarihini izleyen on gün içinde kesin teminatla birlikte </w:t>
      </w:r>
      <w:r w:rsidR="00605275">
        <w:t xml:space="preserve">Bafra </w:t>
      </w:r>
      <w:proofErr w:type="spellStart"/>
      <w:r w:rsidR="00755FF6">
        <w:t>TDİOSB</w:t>
      </w:r>
      <w:r w:rsidR="00605275">
        <w:t>’ye</w:t>
      </w:r>
      <w:proofErr w:type="spellEnd"/>
      <w:r w:rsidR="00605275">
        <w:t xml:space="preserve"> teslim edilir</w:t>
      </w:r>
      <w:r>
        <w:t>, ayrıca diğer yasal yükümlülükler yerine getirilir</w:t>
      </w:r>
      <w:r w:rsidR="00605275">
        <w:t>.</w:t>
      </w:r>
    </w:p>
    <w:p w14:paraId="594B2764" w14:textId="566ECF70" w:rsidR="00A67F89" w:rsidRDefault="00441C9E">
      <w:pPr>
        <w:jc w:val="both"/>
      </w:pPr>
      <w:r>
        <w:rPr>
          <w:b/>
          <w:bCs/>
        </w:rPr>
        <w:t>38.</w:t>
      </w:r>
      <w:r w:rsidR="00605275">
        <w:rPr>
          <w:b/>
          <w:bCs/>
        </w:rPr>
        <w:t>3</w:t>
      </w:r>
      <w:r>
        <w:rPr>
          <w:b/>
          <w:bCs/>
        </w:rPr>
        <w:t>.</w:t>
      </w:r>
      <w:r>
        <w:t xml:space="preserve"> İhale üzerinde bırakılan yabancı istekliler, ihale tarihi itibarıyla mesleki faaliyetini mevzuatı gereği ilgili odaya kayıtlı olarak sürdürdüğüne ve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beyanlarını vereceklerdir. Ayrıca bu husus, yabancı gerçek kişi isteklinin uyruğunda bulunduğu ya da yabancı tüzel kişi isteklinin şirket merkezinin </w:t>
      </w:r>
      <w:r>
        <w:lastRenderedPageBreak/>
        <w:t xml:space="preserve">bulunduğu ülkenin </w:t>
      </w:r>
      <w:r w:rsidR="00605275">
        <w:t>Türkiye’deki</w:t>
      </w:r>
      <w:r>
        <w:t xml:space="preserve"> temsilciliklerine veya o ülkelerdeki Türkiye Cumhuriyeti konsolosluklarına teyit ettirilecektir. </w:t>
      </w:r>
    </w:p>
    <w:p w14:paraId="33330F68" w14:textId="77777777" w:rsidR="00A67F89" w:rsidRDefault="00441C9E">
      <w:pPr>
        <w:jc w:val="both"/>
      </w:pPr>
      <w:r>
        <w:rPr>
          <w:b/>
          <w:bCs/>
        </w:rPr>
        <w:t>38.5.</w:t>
      </w:r>
      <w:r>
        <w:t xml:space="preserve"> Entegrasyonlar aracılığıyla veya EKAP ya da diğer kamu kurum ve kuruluşları ile kamu kurumu niteliğindeki meslek kuruluşlarının internet sayfası üzerinden teyit edilemeyen belgelerin, İdarece ihtiyaç duyulması hali hariç, fiziki olarak sunulması istenmez. Fiziki olarak sunulması istenen belgeleri sunmayan veya belgelerin sunuluş şekline aykırı sunan ya da yüklenen belgelerden farklı bir belge sunan istekli hakkında 29.</w:t>
      </w:r>
      <w:proofErr w:type="gramStart"/>
      <w:r>
        <w:t xml:space="preserve">12 </w:t>
      </w:r>
      <w:proofErr w:type="spellStart"/>
      <w:r>
        <w:t>nci</w:t>
      </w:r>
      <w:proofErr w:type="spellEnd"/>
      <w:proofErr w:type="gramEnd"/>
      <w:r>
        <w:t xml:space="preserve"> ve 29.</w:t>
      </w:r>
      <w:proofErr w:type="gramStart"/>
      <w:r>
        <w:t>13 üncü</w:t>
      </w:r>
      <w:proofErr w:type="gramEnd"/>
      <w:r>
        <w:t xml:space="preserve"> maddelerdeki yaptırımlar uygulanır. </w:t>
      </w:r>
    </w:p>
    <w:p w14:paraId="48E2C7B9" w14:textId="77777777" w:rsidR="00A67F89" w:rsidRDefault="00441C9E">
      <w:pPr>
        <w:jc w:val="both"/>
      </w:pPr>
      <w:r>
        <w:rPr>
          <w:b/>
          <w:bCs/>
        </w:rPr>
        <w:t>38.6.</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14:paraId="3F14CDDD" w14:textId="77777777" w:rsidR="00A67F89" w:rsidRDefault="00441C9E">
      <w:pPr>
        <w:spacing w:before="120"/>
        <w:jc w:val="both"/>
      </w:pPr>
      <w:r>
        <w:rPr>
          <w:b/>
          <w:bCs/>
          <w:color w:val="auto"/>
        </w:rPr>
        <w:t xml:space="preserve">Madde </w:t>
      </w:r>
      <w:proofErr w:type="gramStart"/>
      <w:r>
        <w:rPr>
          <w:b/>
          <w:bCs/>
          <w:color w:val="auto"/>
        </w:rPr>
        <w:t>39 -</w:t>
      </w:r>
      <w:proofErr w:type="gramEnd"/>
      <w:r>
        <w:rPr>
          <w:b/>
          <w:bCs/>
          <w:color w:val="auto"/>
        </w:rPr>
        <w:t xml:space="preserve"> Ekonomik açıdan en avantajlı ikinci teklif sahibine bildirim</w:t>
      </w:r>
    </w:p>
    <w:p w14:paraId="1C2A5FF8" w14:textId="77777777" w:rsidR="00A67F89" w:rsidRDefault="00441C9E">
      <w:pPr>
        <w:jc w:val="both"/>
      </w:pPr>
      <w:r>
        <w:rPr>
          <w:b/>
          <w:bCs/>
        </w:rPr>
        <w:t>39.1.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14:paraId="20B067EA" w14:textId="77777777" w:rsidR="00A67F89" w:rsidRDefault="00441C9E">
      <w:pPr>
        <w:jc w:val="both"/>
      </w:pPr>
      <w:r>
        <w:rPr>
          <w:b/>
          <w:bCs/>
        </w:rPr>
        <w:t>39.2.</w:t>
      </w:r>
      <w:r>
        <w:t xml:space="preserve"> Ekonomik açıdan en avantajlı ikinci teklif sahibi istekli, 4734 sayılı Kanunun </w:t>
      </w:r>
      <w:proofErr w:type="gramStart"/>
      <w:r>
        <w:t xml:space="preserve">42 </w:t>
      </w:r>
      <w:proofErr w:type="spellStart"/>
      <w:r>
        <w:t>nci</w:t>
      </w:r>
      <w:proofErr w:type="spellEnd"/>
      <w:proofErr w:type="gramEnd"/>
      <w:r>
        <w:t xml:space="preserve"> maddesinde belirtilen sürenin bitimini izleyen üç gün içinde sözleşme imzalamaya davet edilir. </w:t>
      </w:r>
    </w:p>
    <w:p w14:paraId="2A8F460A" w14:textId="77777777" w:rsidR="00A67F89" w:rsidRDefault="00441C9E">
      <w:pPr>
        <w:jc w:val="both"/>
      </w:pPr>
      <w:r>
        <w:rPr>
          <w:b/>
          <w:bCs/>
        </w:rPr>
        <w:t>39.3.</w:t>
      </w:r>
      <w:r>
        <w:t xml:space="preserve"> Ekonomik açıdan en avantajlı ikinci teklif sahibi isteklinin sözleşme yapılmasındaki görev ve sorumluluklarına ilişkin olarak 38 inci madde hükümleri uygulanır. </w:t>
      </w:r>
    </w:p>
    <w:p w14:paraId="557EB2CA" w14:textId="77777777" w:rsidR="00A67F89" w:rsidRDefault="00441C9E">
      <w:pPr>
        <w:jc w:val="both"/>
      </w:pPr>
      <w:r>
        <w:rPr>
          <w:b/>
          <w:bCs/>
        </w:rPr>
        <w:t>39.4.</w:t>
      </w:r>
      <w:r>
        <w:t xml:space="preserve"> Ekonomik açıdan en avantajlı ikinci teklif sahibi istekliyle de sözleşmenin imzalanamaması durumunda ihale iptal edilir. </w:t>
      </w:r>
    </w:p>
    <w:p w14:paraId="789DE252" w14:textId="7934C001" w:rsidR="00A67F89" w:rsidRDefault="00441C9E">
      <w:pPr>
        <w:spacing w:before="120"/>
        <w:jc w:val="both"/>
      </w:pPr>
      <w:r>
        <w:rPr>
          <w:b/>
          <w:bCs/>
          <w:color w:val="auto"/>
        </w:rPr>
        <w:t xml:space="preserve">Madde </w:t>
      </w:r>
      <w:r w:rsidR="00E00C08">
        <w:rPr>
          <w:b/>
          <w:bCs/>
          <w:color w:val="auto"/>
        </w:rPr>
        <w:t>40-</w:t>
      </w:r>
      <w:r>
        <w:rPr>
          <w:b/>
          <w:bCs/>
          <w:color w:val="auto"/>
        </w:rPr>
        <w:t xml:space="preserve"> Sözleşme yapılmasında İdarenin görev ve sorumluluğu</w:t>
      </w:r>
    </w:p>
    <w:p w14:paraId="5C00560E" w14:textId="3B7C3FAB" w:rsidR="00A67F89" w:rsidRDefault="00441C9E">
      <w:pPr>
        <w:jc w:val="both"/>
      </w:pPr>
      <w:r>
        <w:rPr>
          <w:b/>
          <w:bCs/>
        </w:rPr>
        <w:t>40.1.</w:t>
      </w:r>
      <w:r>
        <w:t xml:space="preserve"> İdarenin sözleşme yapılması konusunda yükümlülüğünü yerine getirmemesi halinde istekli, 4734 sayılı Kanunun 42 ve </w:t>
      </w:r>
      <w:r w:rsidR="00E00C08">
        <w:t>44’üncü</w:t>
      </w:r>
      <w:r>
        <w:t xml:space="preserve"> maddelerinde yer alan sürelerin bitimini izleyen günden itibaren en geç beş gün içinde, on gün süreli bir noter ihbarnamesi ile durumu İdareye bildirmek şartıyla, taahhüdünden vazgeçebilir. </w:t>
      </w:r>
    </w:p>
    <w:p w14:paraId="13F23114" w14:textId="77777777" w:rsidR="00A67F89" w:rsidRDefault="00441C9E">
      <w:pPr>
        <w:jc w:val="both"/>
      </w:pPr>
      <w:r>
        <w:rPr>
          <w:b/>
          <w:bCs/>
        </w:rPr>
        <w:t>40.2.</w:t>
      </w:r>
      <w:r>
        <w:t xml:space="preserve"> Bu takdirde geçici teminat serbest bırakılır/iade edilir ve istekli teminat vermek için yaptığı belgelendirilmiş giderleri isteyebilir. </w:t>
      </w:r>
    </w:p>
    <w:p w14:paraId="4D518583" w14:textId="77777777" w:rsidR="00A67F89" w:rsidRDefault="00441C9E">
      <w:pPr>
        <w:spacing w:before="120"/>
        <w:jc w:val="both"/>
      </w:pPr>
      <w:r>
        <w:rPr>
          <w:b/>
          <w:bCs/>
          <w:color w:val="auto"/>
        </w:rPr>
        <w:t xml:space="preserve">Madde </w:t>
      </w:r>
      <w:proofErr w:type="gramStart"/>
      <w:r>
        <w:rPr>
          <w:b/>
          <w:bCs/>
          <w:color w:val="auto"/>
        </w:rPr>
        <w:t>41 -</w:t>
      </w:r>
      <w:proofErr w:type="gramEnd"/>
      <w:r>
        <w:rPr>
          <w:b/>
          <w:bCs/>
          <w:color w:val="auto"/>
        </w:rPr>
        <w:t xml:space="preserve"> İhalenin sözleşmeye bağlanması</w:t>
      </w:r>
    </w:p>
    <w:p w14:paraId="341F49ED" w14:textId="2EF2540B" w:rsidR="00A67F89" w:rsidRDefault="00441C9E">
      <w:pPr>
        <w:jc w:val="both"/>
      </w:pPr>
      <w:r>
        <w:rPr>
          <w:b/>
          <w:bCs/>
        </w:rPr>
        <w:t>41.</w:t>
      </w:r>
      <w:r w:rsidR="001F307D">
        <w:rPr>
          <w:b/>
          <w:bCs/>
        </w:rPr>
        <w:t>1</w:t>
      </w:r>
      <w:r>
        <w:rPr>
          <w:b/>
          <w:bCs/>
        </w:rPr>
        <w:t>.</w:t>
      </w:r>
      <w:r>
        <w:t xml:space="preserve"> İdare tarafından ihale dokümanında yer alan şartlara uygun olarak hazırlanan sözleşme, ihale yetkilisi ve yüklenici tarafından imzalanır. </w:t>
      </w:r>
    </w:p>
    <w:p w14:paraId="2384DFB3" w14:textId="06D7F750" w:rsidR="00A67F89" w:rsidRDefault="00441C9E">
      <w:pPr>
        <w:jc w:val="both"/>
      </w:pPr>
      <w:r>
        <w:rPr>
          <w:b/>
          <w:bCs/>
        </w:rPr>
        <w:t>41.</w:t>
      </w:r>
      <w:r w:rsidR="001F307D">
        <w:rPr>
          <w:b/>
          <w:bCs/>
        </w:rPr>
        <w:t>2</w:t>
      </w:r>
      <w:r>
        <w:rPr>
          <w:b/>
          <w:bCs/>
        </w:rPr>
        <w:t>.</w:t>
      </w:r>
      <w:r>
        <w:t xml:space="preserve"> Sözleşmenin imzalanmasına ilişkin her türlü vergi, resim ve harçlar ile diğer sözleşme giderleri yükleniciye aittir. </w:t>
      </w:r>
    </w:p>
    <w:p w14:paraId="3B86ADB2" w14:textId="77777777" w:rsidR="00A67F89" w:rsidRDefault="00441C9E">
      <w:pPr>
        <w:pStyle w:val="GvdeMetni"/>
        <w:spacing w:after="120" w:line="240" w:lineRule="auto"/>
        <w:jc w:val="center"/>
      </w:pPr>
      <w:r>
        <w:rPr>
          <w:rFonts w:ascii="Times New Roman" w:hAnsi="Times New Roman" w:cs="Times New Roman"/>
          <w:color w:val="auto"/>
          <w:sz w:val="24"/>
          <w:szCs w:val="24"/>
        </w:rPr>
        <w:t xml:space="preserve">V- SÖZLEŞMENİN UYGULANMASI VE DİĞER HUSUSLAR </w:t>
      </w:r>
    </w:p>
    <w:p w14:paraId="38C24D12" w14:textId="77777777" w:rsidR="00A67F89" w:rsidRDefault="00441C9E">
      <w:pPr>
        <w:spacing w:before="120"/>
        <w:jc w:val="both"/>
      </w:pPr>
      <w:r>
        <w:rPr>
          <w:b/>
          <w:bCs/>
          <w:color w:val="auto"/>
        </w:rPr>
        <w:t>Madde 42- Sözleşmenin uygulanmasına ilişkin hususlar</w:t>
      </w:r>
    </w:p>
    <w:p w14:paraId="1113895A" w14:textId="77777777" w:rsidR="00A67F89" w:rsidRDefault="00441C9E">
      <w:pPr>
        <w:jc w:val="both"/>
      </w:pPr>
      <w:r>
        <w:rPr>
          <w:b/>
          <w:bCs/>
        </w:rPr>
        <w:t>42.1.</w:t>
      </w:r>
      <w:r>
        <w:t xml:space="preserve"> Sözleşmenin uygulanmasına ilişkin aşağıdaki hususlar Sözleşme Tasarısında düzenlenmiştir: </w:t>
      </w:r>
    </w:p>
    <w:p w14:paraId="3589050F" w14:textId="77777777" w:rsidR="00A67F89" w:rsidRDefault="00441C9E">
      <w:pPr>
        <w:jc w:val="both"/>
        <w:divId w:val="1405107548"/>
        <w:rPr>
          <w:rFonts w:eastAsia="Times New Roman"/>
        </w:rPr>
      </w:pPr>
      <w:r>
        <w:rPr>
          <w:rFonts w:eastAsia="Times New Roman"/>
        </w:rPr>
        <w:t xml:space="preserve">a) Ödeme yeri ve şartları. </w:t>
      </w:r>
    </w:p>
    <w:p w14:paraId="6493CF3D" w14:textId="77777777" w:rsidR="00A67F89" w:rsidRDefault="00441C9E">
      <w:pPr>
        <w:jc w:val="both"/>
        <w:divId w:val="1405107548"/>
      </w:pPr>
      <w:r>
        <w:t xml:space="preserve">b) Avans verilip verilmeyeceği, verilecekse şartları ve miktarı. </w:t>
      </w:r>
    </w:p>
    <w:p w14:paraId="1582393F" w14:textId="77777777" w:rsidR="00A67F89" w:rsidRDefault="00441C9E">
      <w:pPr>
        <w:jc w:val="both"/>
        <w:divId w:val="1405107548"/>
      </w:pPr>
      <w:r>
        <w:t xml:space="preserve">c) İşe başlama ve iş bitirme tarihi. </w:t>
      </w:r>
    </w:p>
    <w:p w14:paraId="3FDAD072" w14:textId="77777777" w:rsidR="00A67F89" w:rsidRDefault="00441C9E">
      <w:pPr>
        <w:jc w:val="both"/>
        <w:divId w:val="1405107548"/>
      </w:pPr>
      <w:proofErr w:type="gramStart"/>
      <w:r>
        <w:t>ç</w:t>
      </w:r>
      <w:proofErr w:type="gramEnd"/>
      <w:r>
        <w:t xml:space="preserve">) Süre uzatımı verilebilecek haller ve şartları. </w:t>
      </w:r>
    </w:p>
    <w:p w14:paraId="487B85D9" w14:textId="77777777" w:rsidR="00A67F89" w:rsidRDefault="00441C9E">
      <w:pPr>
        <w:jc w:val="both"/>
        <w:divId w:val="1405107548"/>
      </w:pPr>
      <w:r>
        <w:t xml:space="preserve">d) Sözleşme kapsamında yaptırılabilecek ilave işler, iş eksilişi ve işin tasfiyesi. </w:t>
      </w:r>
    </w:p>
    <w:p w14:paraId="45CAA6E8" w14:textId="77777777" w:rsidR="00A67F89" w:rsidRDefault="00441C9E">
      <w:pPr>
        <w:jc w:val="both"/>
        <w:divId w:val="1405107548"/>
      </w:pPr>
      <w:r>
        <w:t xml:space="preserve">e) Cezalar ve sözleşmenin feshi. </w:t>
      </w:r>
    </w:p>
    <w:p w14:paraId="0A71DA4A" w14:textId="77777777" w:rsidR="00A67F89" w:rsidRDefault="00441C9E">
      <w:pPr>
        <w:jc w:val="both"/>
        <w:divId w:val="1405107548"/>
      </w:pPr>
      <w:r>
        <w:t xml:space="preserve">f) Denetim, muayene ve kabul işlemlerine ilişkin şartlar. </w:t>
      </w:r>
    </w:p>
    <w:p w14:paraId="4CD011B6" w14:textId="77777777" w:rsidR="00A67F89" w:rsidRDefault="00441C9E">
      <w:pPr>
        <w:jc w:val="both"/>
        <w:divId w:val="1405107548"/>
      </w:pPr>
      <w:r>
        <w:t>g) Anlaşmazlıkların çözüm şekli.</w:t>
      </w:r>
    </w:p>
    <w:p w14:paraId="6544623C" w14:textId="1ED313CD" w:rsidR="00A67F89" w:rsidRDefault="00441C9E">
      <w:pPr>
        <w:spacing w:before="120"/>
        <w:jc w:val="both"/>
      </w:pPr>
      <w:r>
        <w:rPr>
          <w:b/>
          <w:bCs/>
          <w:color w:val="auto"/>
        </w:rPr>
        <w:t xml:space="preserve">Madde </w:t>
      </w:r>
      <w:r w:rsidR="00E00C08">
        <w:rPr>
          <w:b/>
          <w:bCs/>
          <w:color w:val="auto"/>
        </w:rPr>
        <w:t>43-</w:t>
      </w:r>
      <w:r>
        <w:rPr>
          <w:b/>
          <w:bCs/>
          <w:color w:val="auto"/>
        </w:rPr>
        <w:t xml:space="preserve"> Fiyat farkı</w:t>
      </w:r>
    </w:p>
    <w:p w14:paraId="210EDF5E" w14:textId="77777777" w:rsidR="007002F8" w:rsidRDefault="00441C9E" w:rsidP="007002F8">
      <w:pPr>
        <w:jc w:val="both"/>
      </w:pPr>
      <w:r>
        <w:rPr>
          <w:b/>
          <w:bCs/>
        </w:rPr>
        <w:t>43.1.</w:t>
      </w:r>
      <w:r>
        <w:t xml:space="preserve"> İhale konusu iş için sözleşmenin uygulanması sırasında aşağıdaki esaslara göre fiyat farkı hesaplan</w:t>
      </w:r>
      <w:r w:rsidR="001F307D">
        <w:t>mayacaktır</w:t>
      </w:r>
      <w:r>
        <w:t xml:space="preserve">. </w:t>
      </w:r>
      <w:r w:rsidR="007002F8">
        <w:t xml:space="preserve">Ancak, mücbir sebepler veya idareden kaynaklanan nedenlerle işin bitim tarihinin süre uzatımı verilmek suretiyle uzatılması halinde, yürürlükte bulunan fiyat farkına ilişkin esaslar dikkate alınarak fiyat farkı hesaplanacaktır. </w:t>
      </w:r>
    </w:p>
    <w:p w14:paraId="2090CFDF" w14:textId="2171C7C3" w:rsidR="00A67F89" w:rsidRDefault="00441C9E">
      <w:pPr>
        <w:spacing w:before="120"/>
        <w:jc w:val="both"/>
      </w:pPr>
      <w:r>
        <w:rPr>
          <w:b/>
          <w:bCs/>
          <w:color w:val="auto"/>
        </w:rPr>
        <w:lastRenderedPageBreak/>
        <w:t xml:space="preserve">Madde </w:t>
      </w:r>
      <w:r w:rsidR="00E00C08">
        <w:rPr>
          <w:b/>
          <w:bCs/>
          <w:color w:val="auto"/>
        </w:rPr>
        <w:t>44-</w:t>
      </w:r>
      <w:r>
        <w:rPr>
          <w:b/>
          <w:bCs/>
          <w:color w:val="auto"/>
        </w:rPr>
        <w:t xml:space="preserve"> Hüküm Bulunmayan Haller</w:t>
      </w:r>
    </w:p>
    <w:p w14:paraId="24BF6A61" w14:textId="26F77AE1" w:rsidR="00A67F89" w:rsidRDefault="00441C9E" w:rsidP="00737F14">
      <w:pPr>
        <w:jc w:val="both"/>
      </w:pPr>
      <w:r>
        <w:rPr>
          <w:b/>
          <w:bCs/>
        </w:rPr>
        <w:t>44.1.</w:t>
      </w:r>
      <w:r>
        <w:t xml:space="preserve"> Bu Şartnamede hüküm bulunmayan hallerde, Kamu Alımlarının Elektronik Ortamda Yapılmasına İlişkin Uygulama Yönetmeliğinin uygun olan hükümleri, yoksa ilgili uygulama yönetmeliğinin uygun olan hükümleri dikkate alınır.</w:t>
      </w:r>
    </w:p>
    <w:sectPr w:rsidR="00A67F89">
      <w:footerReference w:type="default" r:id="rId9"/>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1B4F" w14:textId="77777777" w:rsidR="00055ED3" w:rsidRDefault="00055ED3">
      <w:r>
        <w:separator/>
      </w:r>
    </w:p>
  </w:endnote>
  <w:endnote w:type="continuationSeparator" w:id="0">
    <w:p w14:paraId="209BBFB8" w14:textId="77777777" w:rsidR="00055ED3" w:rsidRDefault="000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A113B" w14:textId="73FC496E" w:rsidR="00A67F89" w:rsidRDefault="00441C9E">
    <w:pPr>
      <w:pStyle w:val="AltBilgi"/>
    </w:pPr>
    <w:r>
      <w:tab/>
    </w:r>
    <w:r>
      <w:tab/>
      <w:t xml:space="preserve"> </w:t>
    </w:r>
    <w:r>
      <w:fldChar w:fldCharType="begin"/>
    </w:r>
    <w:r>
      <w:instrText xml:space="preserve"> PAGE </w:instrText>
    </w:r>
    <w:r>
      <w:fldChar w:fldCharType="separate"/>
    </w:r>
    <w:r w:rsidR="00977D13">
      <w:rPr>
        <w:noProof/>
      </w:rP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AB82" w14:textId="77777777" w:rsidR="00055ED3" w:rsidRDefault="00055ED3">
      <w:r>
        <w:separator/>
      </w:r>
    </w:p>
  </w:footnote>
  <w:footnote w:type="continuationSeparator" w:id="0">
    <w:p w14:paraId="22700885" w14:textId="77777777" w:rsidR="00055ED3" w:rsidRDefault="00055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53"/>
    <w:rsid w:val="00055ED3"/>
    <w:rsid w:val="000C4AAB"/>
    <w:rsid w:val="000F1A5C"/>
    <w:rsid w:val="00101966"/>
    <w:rsid w:val="0012278C"/>
    <w:rsid w:val="00142A5B"/>
    <w:rsid w:val="00177494"/>
    <w:rsid w:val="00187200"/>
    <w:rsid w:val="00195EA7"/>
    <w:rsid w:val="001F307D"/>
    <w:rsid w:val="00230948"/>
    <w:rsid w:val="00241F1C"/>
    <w:rsid w:val="00243395"/>
    <w:rsid w:val="00296043"/>
    <w:rsid w:val="002A380D"/>
    <w:rsid w:val="002F4285"/>
    <w:rsid w:val="002F6E21"/>
    <w:rsid w:val="003140AA"/>
    <w:rsid w:val="003318BA"/>
    <w:rsid w:val="003E7E6F"/>
    <w:rsid w:val="004121F0"/>
    <w:rsid w:val="00414DD4"/>
    <w:rsid w:val="00420258"/>
    <w:rsid w:val="00425B7E"/>
    <w:rsid w:val="00441C9E"/>
    <w:rsid w:val="0044410E"/>
    <w:rsid w:val="0048034B"/>
    <w:rsid w:val="004A1AFF"/>
    <w:rsid w:val="004C79EC"/>
    <w:rsid w:val="004D50F7"/>
    <w:rsid w:val="005262FB"/>
    <w:rsid w:val="00536DDB"/>
    <w:rsid w:val="00595055"/>
    <w:rsid w:val="005A0438"/>
    <w:rsid w:val="005B1F6D"/>
    <w:rsid w:val="005B419F"/>
    <w:rsid w:val="005B47F5"/>
    <w:rsid w:val="005D57A7"/>
    <w:rsid w:val="005E51C3"/>
    <w:rsid w:val="005F50A4"/>
    <w:rsid w:val="00605275"/>
    <w:rsid w:val="006150D9"/>
    <w:rsid w:val="006626FE"/>
    <w:rsid w:val="006643A6"/>
    <w:rsid w:val="00675E68"/>
    <w:rsid w:val="006A03FB"/>
    <w:rsid w:val="006A0A68"/>
    <w:rsid w:val="006A3089"/>
    <w:rsid w:val="006E6CFF"/>
    <w:rsid w:val="007002F8"/>
    <w:rsid w:val="00703D59"/>
    <w:rsid w:val="00720E0A"/>
    <w:rsid w:val="007237DF"/>
    <w:rsid w:val="00737F14"/>
    <w:rsid w:val="00755FF6"/>
    <w:rsid w:val="0077427F"/>
    <w:rsid w:val="00777F89"/>
    <w:rsid w:val="007A7922"/>
    <w:rsid w:val="0085794E"/>
    <w:rsid w:val="00875A3C"/>
    <w:rsid w:val="008B589A"/>
    <w:rsid w:val="00950046"/>
    <w:rsid w:val="00955691"/>
    <w:rsid w:val="009653B7"/>
    <w:rsid w:val="00966155"/>
    <w:rsid w:val="00972EB3"/>
    <w:rsid w:val="00977D13"/>
    <w:rsid w:val="00983F83"/>
    <w:rsid w:val="009C2F18"/>
    <w:rsid w:val="009C5E7D"/>
    <w:rsid w:val="00A06632"/>
    <w:rsid w:val="00A32A4D"/>
    <w:rsid w:val="00A53F05"/>
    <w:rsid w:val="00A67F89"/>
    <w:rsid w:val="00AD56B3"/>
    <w:rsid w:val="00AD6CE6"/>
    <w:rsid w:val="00B003AE"/>
    <w:rsid w:val="00B460A1"/>
    <w:rsid w:val="00B5097E"/>
    <w:rsid w:val="00B543DA"/>
    <w:rsid w:val="00B70CFA"/>
    <w:rsid w:val="00BB25FF"/>
    <w:rsid w:val="00BD11D2"/>
    <w:rsid w:val="00BD166C"/>
    <w:rsid w:val="00BE2F26"/>
    <w:rsid w:val="00C17224"/>
    <w:rsid w:val="00C55753"/>
    <w:rsid w:val="00C61AD5"/>
    <w:rsid w:val="00CA1C95"/>
    <w:rsid w:val="00CA3F63"/>
    <w:rsid w:val="00CA3F76"/>
    <w:rsid w:val="00CB7D34"/>
    <w:rsid w:val="00CC29F8"/>
    <w:rsid w:val="00CC50EB"/>
    <w:rsid w:val="00CF7D94"/>
    <w:rsid w:val="00D214F6"/>
    <w:rsid w:val="00D33FCF"/>
    <w:rsid w:val="00D4741B"/>
    <w:rsid w:val="00D830AA"/>
    <w:rsid w:val="00DD0A51"/>
    <w:rsid w:val="00DE0360"/>
    <w:rsid w:val="00E00C08"/>
    <w:rsid w:val="00E4329F"/>
    <w:rsid w:val="00E85B53"/>
    <w:rsid w:val="00E93173"/>
    <w:rsid w:val="00EB49EE"/>
    <w:rsid w:val="00F26B52"/>
    <w:rsid w:val="00F77332"/>
    <w:rsid w:val="00F857AD"/>
    <w:rsid w:val="00F929AC"/>
    <w:rsid w:val="00FC1EAF"/>
    <w:rsid w:val="00FD2CCA"/>
    <w:rsid w:val="00FF6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BC097"/>
  <w15:chartTrackingRefBased/>
  <w15:docId w15:val="{411E7FB6-4FA4-4601-8305-5268C50F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qFormat/>
    <w:pPr>
      <w:keepNext/>
      <w:jc w:val="center"/>
      <w:outlineLvl w:val="6"/>
    </w:pPr>
    <w:rPr>
      <w:b/>
      <w:bCs/>
    </w:rPr>
  </w:style>
  <w:style w:type="paragraph" w:styleId="Balk8">
    <w:name w:val="heading 8"/>
    <w:basedOn w:val="Normal"/>
    <w:link w:val="Balk8Char"/>
    <w:uiPriority w:val="9"/>
    <w:qFormat/>
    <w:pPr>
      <w:keepNext/>
      <w:ind w:firstLine="360"/>
      <w:jc w:val="both"/>
      <w:outlineLvl w:val="7"/>
    </w:pPr>
    <w:rPr>
      <w:rFonts w:ascii="Arial" w:hAnsi="Arial" w:cs="Arial"/>
      <w:b/>
      <w:bCs/>
    </w:rPr>
  </w:style>
  <w:style w:type="paragraph" w:styleId="Balk9">
    <w:name w:val="heading 9"/>
    <w:basedOn w:val="Normal"/>
    <w:link w:val="Balk9Char"/>
    <w:uiPriority w:val="9"/>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Pr>
      <w:rFonts w:asciiTheme="minorHAnsi" w:eastAsiaTheme="majorEastAsia" w:hAnsiTheme="minorHAnsi" w:cstheme="majorBidi"/>
      <w:i/>
      <w:iCs/>
      <w:color w:val="2F5496" w:themeColor="accent1" w:themeShade="BF"/>
      <w:sz w:val="24"/>
      <w:szCs w:val="24"/>
    </w:rPr>
  </w:style>
  <w:style w:type="character" w:customStyle="1" w:styleId="Balk5Char">
    <w:name w:val="Başlık 5 Char"/>
    <w:basedOn w:val="VarsaylanParagrafYazTipi"/>
    <w:link w:val="Balk5"/>
    <w:uiPriority w:val="9"/>
    <w:semiHidden/>
    <w:rPr>
      <w:rFonts w:asciiTheme="minorHAnsi" w:eastAsiaTheme="majorEastAsia" w:hAnsiTheme="minorHAnsi" w:cstheme="majorBidi"/>
      <w:color w:val="2F5496" w:themeColor="accent1" w:themeShade="BF"/>
      <w:sz w:val="24"/>
      <w:szCs w:val="24"/>
    </w:rPr>
  </w:style>
  <w:style w:type="character" w:customStyle="1" w:styleId="Balk6Char">
    <w:name w:val="Başlık 6 Char"/>
    <w:basedOn w:val="VarsaylanParagrafYazTipi"/>
    <w:link w:val="Balk6"/>
    <w:uiPriority w:val="9"/>
    <w:semiHidden/>
    <w:rPr>
      <w:rFonts w:asciiTheme="minorHAnsi" w:eastAsiaTheme="majorEastAsia" w:hAnsiTheme="minorHAnsi" w:cstheme="majorBidi"/>
      <w:i/>
      <w:iCs/>
      <w:color w:val="595959" w:themeColor="text1" w:themeTint="A6"/>
      <w:sz w:val="24"/>
      <w:szCs w:val="24"/>
    </w:rPr>
  </w:style>
  <w:style w:type="paragraph" w:customStyle="1" w:styleId="msonormal0">
    <w:name w:val="msonormal"/>
    <w:basedOn w:val="Normal"/>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rPr>
      <w:rFonts w:asciiTheme="minorHAnsi" w:eastAsiaTheme="majorEastAsia" w:hAnsiTheme="minorHAnsi" w:cstheme="majorBidi"/>
      <w:color w:val="595959" w:themeColor="text1" w:themeTint="A6"/>
      <w:sz w:val="24"/>
      <w:szCs w:val="24"/>
    </w:rPr>
  </w:style>
  <w:style w:type="character" w:customStyle="1" w:styleId="Balk8Char">
    <w:name w:val="Başlık 8 Char"/>
    <w:basedOn w:val="VarsaylanParagrafYazTipi"/>
    <w:link w:val="Balk8"/>
    <w:uiPriority w:val="9"/>
    <w:semiHidden/>
    <w:rPr>
      <w:rFonts w:asciiTheme="minorHAnsi" w:eastAsiaTheme="majorEastAsia" w:hAnsiTheme="minorHAnsi" w:cstheme="majorBidi"/>
      <w:i/>
      <w:iCs/>
      <w:color w:val="272727" w:themeColor="text1" w:themeTint="D8"/>
      <w:sz w:val="24"/>
      <w:szCs w:val="24"/>
    </w:rPr>
  </w:style>
  <w:style w:type="character" w:customStyle="1" w:styleId="Balk9Char">
    <w:name w:val="Başlık 9 Char"/>
    <w:basedOn w:val="VarsaylanParagrafYazTipi"/>
    <w:link w:val="Balk9"/>
    <w:uiPriority w:val="9"/>
    <w:semiHidden/>
    <w:rPr>
      <w:rFonts w:asciiTheme="minorHAnsi" w:eastAsiaTheme="majorEastAsia" w:hAnsiTheme="minorHAnsi" w:cstheme="majorBidi"/>
      <w:color w:val="272727" w:themeColor="text1" w:themeTint="D8"/>
      <w:sz w:val="24"/>
      <w:szCs w:val="24"/>
    </w:rPr>
  </w:style>
  <w:style w:type="paragraph" w:customStyle="1" w:styleId="DipnotMetni1">
    <w:name w:val="Dipnot Metni1"/>
    <w:aliases w:val="Dipnot Metni Char Char Char,Dipnot Metni Char Char"/>
    <w:basedOn w:val="Normal"/>
    <w:rPr>
      <w:sz w:val="20"/>
      <w:szCs w:val="2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rFonts w:eastAsiaTheme="minorEastAsia"/>
      <w:color w:val="000000"/>
    </w:rPr>
  </w:style>
  <w:style w:type="paragraph" w:styleId="stBilgi">
    <w:name w:val="header"/>
    <w:basedOn w:val="Normal"/>
    <w:link w:val="stBilgiChar"/>
    <w:uiPriority w:val="99"/>
    <w:semiHidden/>
    <w:unhideWhenUsed/>
    <w:rPr>
      <w:sz w:val="22"/>
      <w:szCs w:val="22"/>
    </w:rPr>
  </w:style>
  <w:style w:type="character" w:customStyle="1" w:styleId="stBilgiChar">
    <w:name w:val="Üst Bilgi Char"/>
    <w:basedOn w:val="VarsaylanParagrafYazTipi"/>
    <w:link w:val="stBilgi"/>
    <w:uiPriority w:val="99"/>
    <w:semiHidden/>
    <w:rPr>
      <w:rFonts w:eastAsiaTheme="minorEastAsia"/>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rPr>
      <w:rFonts w:eastAsiaTheme="minorEastAsia"/>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 Not Metni Char"/>
    <w:basedOn w:val="VarsaylanParagrafYazTipi"/>
    <w:link w:val="SonNotMetni"/>
    <w:uiPriority w:val="99"/>
    <w:semiHidden/>
    <w:rPr>
      <w:rFonts w:eastAsiaTheme="minorEastAsia"/>
      <w:color w:val="000000"/>
    </w:rPr>
  </w:style>
  <w:style w:type="paragraph" w:styleId="KonuBal">
    <w:name w:val="Title"/>
    <w:basedOn w:val="Normal"/>
    <w:link w:val="KonuBalChar"/>
    <w:uiPriority w:val="10"/>
    <w:qFormat/>
    <w:pPr>
      <w:jc w:val="center"/>
    </w:pPr>
    <w:rPr>
      <w:b/>
      <w:bCs/>
    </w:rPr>
  </w:style>
  <w:style w:type="character" w:customStyle="1" w:styleId="KonuBalChar">
    <w:name w:val="Konu Başlığı Char"/>
    <w:basedOn w:val="VarsaylanParagrafYazTipi"/>
    <w:link w:val="KonuBal"/>
    <w:uiPriority w:val="10"/>
    <w:rPr>
      <w:rFonts w:asciiTheme="majorHAnsi" w:eastAsiaTheme="majorEastAsia" w:hAnsiTheme="majorHAnsi" w:cstheme="majorBidi"/>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Pr>
      <w:rFonts w:eastAsiaTheme="minorEastAsia"/>
      <w:color w:val="000000"/>
      <w:sz w:val="24"/>
      <w:szCs w:val="24"/>
    </w:rPr>
  </w:style>
  <w:style w:type="paragraph" w:customStyle="1" w:styleId="msobodytextindent">
    <w:name w:val="msobodytextindent"/>
    <w:basedOn w:val="Normal"/>
    <w:pPr>
      <w:ind w:left="851" w:hanging="333"/>
      <w:jc w:val="both"/>
    </w:p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rPr>
      <w:rFonts w:eastAsiaTheme="minorEastAsia"/>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rPr>
      <w:rFonts w:eastAsiaTheme="minorEastAsia"/>
      <w:color w:val="000000"/>
      <w:sz w:val="16"/>
      <w:szCs w:val="16"/>
    </w:rPr>
  </w:style>
  <w:style w:type="paragraph" w:customStyle="1" w:styleId="msobodytextindent2">
    <w:name w:val="msobodytextindent2"/>
    <w:basedOn w:val="Normal"/>
    <w:pPr>
      <w:ind w:hanging="191"/>
      <w:jc w:val="both"/>
    </w:pPr>
  </w:style>
  <w:style w:type="paragraph" w:customStyle="1" w:styleId="msobodytextindent3">
    <w:name w:val="msobodytextindent3"/>
    <w:basedOn w:val="Normal"/>
    <w:pPr>
      <w:overflowPunct/>
      <w:autoSpaceDE/>
      <w:autoSpaceDN/>
      <w:ind w:left="180"/>
      <w:jc w:val="both"/>
    </w:pPr>
    <w:rPr>
      <w:color w:val="auto"/>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rPr>
      <w:rFonts w:eastAsiaTheme="minorEastAsia"/>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Segoe UI" w:eastAsiaTheme="minorEastAsia" w:hAnsi="Segoe UI" w:cs="Segoe UI"/>
      <w:color w:val="000000"/>
      <w:sz w:val="18"/>
      <w:szCs w:val="18"/>
    </w:rPr>
  </w:style>
  <w:style w:type="paragraph" w:customStyle="1" w:styleId="BodyText24">
    <w:name w:val="Body Text 24"/>
    <w:basedOn w:val="Normal"/>
    <w:rPr>
      <w:sz w:val="20"/>
      <w:szCs w:val="20"/>
    </w:rPr>
  </w:style>
  <w:style w:type="paragraph" w:customStyle="1" w:styleId="BodyText23">
    <w:name w:val="Body Text 23"/>
    <w:basedOn w:val="Normal"/>
    <w:pPr>
      <w:spacing w:after="60"/>
      <w:ind w:firstLine="340"/>
      <w:jc w:val="both"/>
    </w:pPr>
    <w:rPr>
      <w:b/>
      <w:bCs/>
      <w:sz w:val="20"/>
      <w:szCs w:val="20"/>
    </w:rPr>
  </w:style>
  <w:style w:type="paragraph" w:customStyle="1" w:styleId="BodyTextIndent21">
    <w:name w:val="Body Text Indent 21"/>
    <w:basedOn w:val="Normal"/>
    <w:pPr>
      <w:ind w:firstLine="708"/>
      <w:jc w:val="both"/>
    </w:pPr>
    <w:rPr>
      <w:b/>
      <w:bCs/>
    </w:rPr>
  </w:style>
  <w:style w:type="paragraph" w:customStyle="1" w:styleId="BodyTextIndent31">
    <w:name w:val="Body Text Indent 31"/>
    <w:basedOn w:val="Normal"/>
    <w:pPr>
      <w:ind w:firstLine="708"/>
      <w:jc w:val="both"/>
    </w:pPr>
  </w:style>
  <w:style w:type="paragraph" w:customStyle="1" w:styleId="DocumentMap1">
    <w:name w:val="Document Map1"/>
    <w:basedOn w:val="Normal"/>
    <w:pPr>
      <w:shd w:val="clear" w:color="auto" w:fill="000080"/>
    </w:pPr>
    <w:rPr>
      <w:rFonts w:ascii="Tahoma" w:hAnsi="Tahoma" w:cs="Tahoma"/>
      <w:sz w:val="22"/>
      <w:szCs w:val="22"/>
    </w:rPr>
  </w:style>
  <w:style w:type="paragraph" w:customStyle="1" w:styleId="BodyText31">
    <w:name w:val="Body Text 31"/>
    <w:basedOn w:val="Normal"/>
    <w:pPr>
      <w:spacing w:line="259" w:lineRule="auto"/>
      <w:jc w:val="both"/>
    </w:pPr>
  </w:style>
  <w:style w:type="paragraph" w:customStyle="1" w:styleId="BlockText1">
    <w:name w:val="Block Text1"/>
    <w:basedOn w:val="Normal"/>
    <w:pPr>
      <w:ind w:left="142" w:right="4" w:firstLine="1274"/>
      <w:jc w:val="both"/>
    </w:pPr>
    <w:rPr>
      <w:rFonts w:ascii="Arial" w:hAnsi="Arial" w:cs="Arial"/>
    </w:rPr>
  </w:style>
  <w:style w:type="paragraph" w:customStyle="1" w:styleId="BodyText22">
    <w:name w:val="Body Text 22"/>
    <w:basedOn w:val="Normal"/>
    <w:pPr>
      <w:ind w:firstLine="708"/>
      <w:jc w:val="both"/>
    </w:pPr>
    <w:rPr>
      <w:color w:val="auto"/>
    </w:rPr>
  </w:style>
  <w:style w:type="paragraph" w:customStyle="1" w:styleId="3-NormalYaz">
    <w:name w:val="3-Normal Yazı"/>
    <w:basedOn w:val="Normal"/>
    <w:pPr>
      <w:overflowPunct/>
      <w:autoSpaceDE/>
      <w:autoSpaceDN/>
      <w:jc w:val="both"/>
    </w:pPr>
    <w:rPr>
      <w:color w:val="auto"/>
      <w:sz w:val="19"/>
      <w:szCs w:val="19"/>
    </w:rPr>
  </w:style>
  <w:style w:type="paragraph" w:customStyle="1" w:styleId="BodyText21">
    <w:name w:val="Body Text 21"/>
    <w:basedOn w:val="Normal"/>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 w:type="character" w:styleId="Kpr">
    <w:name w:val="Hyperlink"/>
    <w:basedOn w:val="VarsaylanParagrafYazTipi"/>
    <w:uiPriority w:val="99"/>
    <w:unhideWhenUsed/>
    <w:rsid w:val="00B543DA"/>
    <w:rPr>
      <w:color w:val="0563C1" w:themeColor="hyperlink"/>
      <w:u w:val="single"/>
    </w:rPr>
  </w:style>
  <w:style w:type="character" w:customStyle="1" w:styleId="zmlenmeyenBahsetme1">
    <w:name w:val="Çözümlenmeyen Bahsetme1"/>
    <w:basedOn w:val="VarsaylanParagrafYazTipi"/>
    <w:uiPriority w:val="99"/>
    <w:semiHidden/>
    <w:unhideWhenUsed/>
    <w:rsid w:val="00B543DA"/>
    <w:rPr>
      <w:color w:val="605E5C"/>
      <w:shd w:val="clear" w:color="auto" w:fill="E1DFDD"/>
    </w:rPr>
  </w:style>
  <w:style w:type="character" w:styleId="zmlenmeyenBahsetme">
    <w:name w:val="Unresolved Mention"/>
    <w:basedOn w:val="VarsaylanParagrafYazTipi"/>
    <w:uiPriority w:val="99"/>
    <w:semiHidden/>
    <w:unhideWhenUsed/>
    <w:rsid w:val="00755FF6"/>
    <w:rPr>
      <w:color w:val="605E5C"/>
      <w:shd w:val="clear" w:color="auto" w:fill="E1DFDD"/>
    </w:rPr>
  </w:style>
  <w:style w:type="character" w:styleId="zlenenKpr">
    <w:name w:val="FollowedHyperlink"/>
    <w:basedOn w:val="VarsaylanParagrafYazTipi"/>
    <w:uiPriority w:val="99"/>
    <w:semiHidden/>
    <w:unhideWhenUsed/>
    <w:rsid w:val="00F26B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0128">
      <w:marLeft w:val="709"/>
      <w:marRight w:val="0"/>
      <w:marTop w:val="0"/>
      <w:marBottom w:val="0"/>
      <w:divBdr>
        <w:top w:val="none" w:sz="0" w:space="0" w:color="auto"/>
        <w:left w:val="none" w:sz="0" w:space="0" w:color="auto"/>
        <w:bottom w:val="none" w:sz="0" w:space="0" w:color="auto"/>
        <w:right w:val="none" w:sz="0" w:space="0" w:color="auto"/>
      </w:divBdr>
    </w:div>
    <w:div w:id="48070176">
      <w:marLeft w:val="709"/>
      <w:marRight w:val="0"/>
      <w:marTop w:val="0"/>
      <w:marBottom w:val="0"/>
      <w:divBdr>
        <w:top w:val="none" w:sz="0" w:space="0" w:color="auto"/>
        <w:left w:val="none" w:sz="0" w:space="0" w:color="auto"/>
        <w:bottom w:val="none" w:sz="0" w:space="0" w:color="auto"/>
        <w:right w:val="none" w:sz="0" w:space="0" w:color="auto"/>
      </w:divBdr>
    </w:div>
    <w:div w:id="206138244">
      <w:marLeft w:val="709"/>
      <w:marRight w:val="0"/>
      <w:marTop w:val="0"/>
      <w:marBottom w:val="0"/>
      <w:divBdr>
        <w:top w:val="none" w:sz="0" w:space="0" w:color="auto"/>
        <w:left w:val="none" w:sz="0" w:space="0" w:color="auto"/>
        <w:bottom w:val="none" w:sz="0" w:space="0" w:color="auto"/>
        <w:right w:val="none" w:sz="0" w:space="0" w:color="auto"/>
      </w:divBdr>
    </w:div>
    <w:div w:id="270481490">
      <w:marLeft w:val="709"/>
      <w:marRight w:val="0"/>
      <w:marTop w:val="0"/>
      <w:marBottom w:val="0"/>
      <w:divBdr>
        <w:top w:val="none" w:sz="0" w:space="0" w:color="auto"/>
        <w:left w:val="none" w:sz="0" w:space="0" w:color="auto"/>
        <w:bottom w:val="none" w:sz="0" w:space="0" w:color="auto"/>
        <w:right w:val="none" w:sz="0" w:space="0" w:color="auto"/>
      </w:divBdr>
    </w:div>
    <w:div w:id="442725865">
      <w:marLeft w:val="0"/>
      <w:marRight w:val="0"/>
      <w:marTop w:val="0"/>
      <w:marBottom w:val="0"/>
      <w:divBdr>
        <w:top w:val="none" w:sz="0" w:space="0" w:color="auto"/>
        <w:left w:val="none" w:sz="0" w:space="0" w:color="auto"/>
        <w:bottom w:val="none" w:sz="0" w:space="0" w:color="auto"/>
        <w:right w:val="none" w:sz="0" w:space="0" w:color="auto"/>
      </w:divBdr>
    </w:div>
    <w:div w:id="528109930">
      <w:marLeft w:val="709"/>
      <w:marRight w:val="0"/>
      <w:marTop w:val="0"/>
      <w:marBottom w:val="0"/>
      <w:divBdr>
        <w:top w:val="none" w:sz="0" w:space="0" w:color="auto"/>
        <w:left w:val="none" w:sz="0" w:space="0" w:color="auto"/>
        <w:bottom w:val="none" w:sz="0" w:space="0" w:color="auto"/>
        <w:right w:val="none" w:sz="0" w:space="0" w:color="auto"/>
      </w:divBdr>
      <w:divsChild>
        <w:div w:id="778992529">
          <w:marLeft w:val="708"/>
          <w:marRight w:val="0"/>
          <w:marTop w:val="0"/>
          <w:marBottom w:val="0"/>
          <w:divBdr>
            <w:top w:val="none" w:sz="0" w:space="0" w:color="auto"/>
            <w:left w:val="none" w:sz="0" w:space="0" w:color="auto"/>
            <w:bottom w:val="none" w:sz="0" w:space="0" w:color="auto"/>
            <w:right w:val="none" w:sz="0" w:space="0" w:color="auto"/>
          </w:divBdr>
        </w:div>
      </w:divsChild>
    </w:div>
    <w:div w:id="576746981">
      <w:marLeft w:val="709"/>
      <w:marRight w:val="0"/>
      <w:marTop w:val="0"/>
      <w:marBottom w:val="0"/>
      <w:divBdr>
        <w:top w:val="none" w:sz="0" w:space="0" w:color="auto"/>
        <w:left w:val="none" w:sz="0" w:space="0" w:color="auto"/>
        <w:bottom w:val="none" w:sz="0" w:space="0" w:color="auto"/>
        <w:right w:val="none" w:sz="0" w:space="0" w:color="auto"/>
      </w:divBdr>
    </w:div>
    <w:div w:id="750857017">
      <w:marLeft w:val="709"/>
      <w:marRight w:val="0"/>
      <w:marTop w:val="0"/>
      <w:marBottom w:val="0"/>
      <w:divBdr>
        <w:top w:val="none" w:sz="0" w:space="0" w:color="auto"/>
        <w:left w:val="none" w:sz="0" w:space="0" w:color="auto"/>
        <w:bottom w:val="none" w:sz="0" w:space="0" w:color="auto"/>
        <w:right w:val="none" w:sz="0" w:space="0" w:color="auto"/>
      </w:divBdr>
    </w:div>
    <w:div w:id="781995489">
      <w:marLeft w:val="709"/>
      <w:marRight w:val="0"/>
      <w:marTop w:val="0"/>
      <w:marBottom w:val="0"/>
      <w:divBdr>
        <w:top w:val="none" w:sz="0" w:space="0" w:color="auto"/>
        <w:left w:val="none" w:sz="0" w:space="0" w:color="auto"/>
        <w:bottom w:val="none" w:sz="0" w:space="0" w:color="auto"/>
        <w:right w:val="none" w:sz="0" w:space="0" w:color="auto"/>
      </w:divBdr>
    </w:div>
    <w:div w:id="794560766">
      <w:marLeft w:val="709"/>
      <w:marRight w:val="0"/>
      <w:marTop w:val="0"/>
      <w:marBottom w:val="0"/>
      <w:divBdr>
        <w:top w:val="none" w:sz="0" w:space="0" w:color="auto"/>
        <w:left w:val="none" w:sz="0" w:space="0" w:color="auto"/>
        <w:bottom w:val="none" w:sz="0" w:space="0" w:color="auto"/>
        <w:right w:val="none" w:sz="0" w:space="0" w:color="auto"/>
      </w:divBdr>
    </w:div>
    <w:div w:id="1034575603">
      <w:marLeft w:val="709"/>
      <w:marRight w:val="0"/>
      <w:marTop w:val="0"/>
      <w:marBottom w:val="0"/>
      <w:divBdr>
        <w:top w:val="none" w:sz="0" w:space="0" w:color="auto"/>
        <w:left w:val="none" w:sz="0" w:space="0" w:color="auto"/>
        <w:bottom w:val="none" w:sz="0" w:space="0" w:color="auto"/>
        <w:right w:val="none" w:sz="0" w:space="0" w:color="auto"/>
      </w:divBdr>
    </w:div>
    <w:div w:id="1039168344">
      <w:marLeft w:val="709"/>
      <w:marRight w:val="0"/>
      <w:marTop w:val="0"/>
      <w:marBottom w:val="0"/>
      <w:divBdr>
        <w:top w:val="none" w:sz="0" w:space="0" w:color="auto"/>
        <w:left w:val="none" w:sz="0" w:space="0" w:color="auto"/>
        <w:bottom w:val="none" w:sz="0" w:space="0" w:color="auto"/>
        <w:right w:val="none" w:sz="0" w:space="0" w:color="auto"/>
      </w:divBdr>
    </w:div>
    <w:div w:id="1043989002">
      <w:marLeft w:val="709"/>
      <w:marRight w:val="0"/>
      <w:marTop w:val="0"/>
      <w:marBottom w:val="0"/>
      <w:divBdr>
        <w:top w:val="none" w:sz="0" w:space="0" w:color="auto"/>
        <w:left w:val="none" w:sz="0" w:space="0" w:color="auto"/>
        <w:bottom w:val="none" w:sz="0" w:space="0" w:color="auto"/>
        <w:right w:val="none" w:sz="0" w:space="0" w:color="auto"/>
      </w:divBdr>
    </w:div>
    <w:div w:id="1338384754">
      <w:marLeft w:val="709"/>
      <w:marRight w:val="0"/>
      <w:marTop w:val="0"/>
      <w:marBottom w:val="0"/>
      <w:divBdr>
        <w:top w:val="none" w:sz="0" w:space="0" w:color="auto"/>
        <w:left w:val="none" w:sz="0" w:space="0" w:color="auto"/>
        <w:bottom w:val="none" w:sz="0" w:space="0" w:color="auto"/>
        <w:right w:val="none" w:sz="0" w:space="0" w:color="auto"/>
      </w:divBdr>
    </w:div>
    <w:div w:id="1405107548">
      <w:marLeft w:val="709"/>
      <w:marRight w:val="0"/>
      <w:marTop w:val="0"/>
      <w:marBottom w:val="0"/>
      <w:divBdr>
        <w:top w:val="none" w:sz="0" w:space="0" w:color="auto"/>
        <w:left w:val="none" w:sz="0" w:space="0" w:color="auto"/>
        <w:bottom w:val="none" w:sz="0" w:space="0" w:color="auto"/>
        <w:right w:val="none" w:sz="0" w:space="0" w:color="auto"/>
      </w:divBdr>
    </w:div>
    <w:div w:id="1527014217">
      <w:marLeft w:val="709"/>
      <w:marRight w:val="0"/>
      <w:marTop w:val="0"/>
      <w:marBottom w:val="0"/>
      <w:divBdr>
        <w:top w:val="none" w:sz="0" w:space="0" w:color="auto"/>
        <w:left w:val="none" w:sz="0" w:space="0" w:color="auto"/>
        <w:bottom w:val="none" w:sz="0" w:space="0" w:color="auto"/>
        <w:right w:val="none" w:sz="0" w:space="0" w:color="auto"/>
      </w:divBdr>
    </w:div>
    <w:div w:id="1987658907">
      <w:marLeft w:val="709"/>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aosb.org" TargetMode="External"/><Relationship Id="rId3" Type="http://schemas.openxmlformats.org/officeDocument/2006/relationships/webSettings" Target="webSettings.xml"/><Relationship Id="rId7" Type="http://schemas.openxmlformats.org/officeDocument/2006/relationships/hyperlink" Target="mailto:info@seraosb.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raosb.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12</Pages>
  <Words>6210</Words>
  <Characters>35402</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 Depo</dc:creator>
  <cp:keywords/>
  <dc:description/>
  <cp:lastModifiedBy>A. Taner TURAN</cp:lastModifiedBy>
  <cp:revision>15</cp:revision>
  <cp:lastPrinted>2026-05-18T12:26:00Z</cp:lastPrinted>
  <dcterms:created xsi:type="dcterms:W3CDTF">2026-05-12T07:11:00Z</dcterms:created>
  <dcterms:modified xsi:type="dcterms:W3CDTF">2026-05-20T10:12:00Z</dcterms:modified>
</cp:coreProperties>
</file>